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horzAnchor="margin" w:tblpXSpec="center" w:tblpYSpec="top"/>
        <w:tblOverlap w:val="never"/>
        <w:tblW w:w="9640" w:type="dxa"/>
        <w:tblInd w:w="0" w:type="dxa"/>
        <w:tblLayout w:type="fixed"/>
        <w:tblCellMar>
          <w:top w:w="0" w:type="dxa"/>
          <w:left w:w="108" w:type="dxa"/>
          <w:bottom w:w="0" w:type="dxa"/>
          <w:right w:w="108" w:type="dxa"/>
        </w:tblCellMar>
      </w:tblPr>
      <w:tblGrid>
        <w:gridCol w:w="9640"/>
      </w:tblGrid>
      <w:tr>
        <w:tblPrEx>
          <w:tblCellMar>
            <w:top w:w="0" w:type="dxa"/>
            <w:left w:w="108" w:type="dxa"/>
            <w:bottom w:w="0" w:type="dxa"/>
            <w:right w:w="108" w:type="dxa"/>
          </w:tblCellMar>
        </w:tblPrEx>
        <w:tc>
          <w:tcPr>
            <w:tcW w:w="9640" w:type="dxa"/>
            <w:noWrap/>
            <w:tcMar>
              <w:left w:w="0" w:type="dxa"/>
              <w:right w:w="0" w:type="dxa"/>
            </w:tcMar>
            <w:vAlign w:val="top"/>
          </w:tcPr>
          <w:p>
            <w:pPr>
              <w:tabs>
                <w:tab w:val="left" w:pos="8080"/>
              </w:tabs>
              <w:autoSpaceDE w:val="0"/>
              <w:autoSpaceDN w:val="0"/>
              <w:adjustRightInd w:val="0"/>
              <w:spacing w:line="600" w:lineRule="exact"/>
              <w:rPr>
                <w:rFonts w:ascii="Times New Roman" w:hAnsi="Times New Roman" w:eastAsia="黑体" w:cs="Times New Roman"/>
                <w:snapToGrid w:val="0"/>
                <w:color w:val="000000"/>
                <w:kern w:val="0"/>
                <w:sz w:val="32"/>
                <w:szCs w:val="20"/>
              </w:rPr>
            </w:pPr>
          </w:p>
        </w:tc>
      </w:tr>
      <w:tr>
        <w:tblPrEx>
          <w:tblCellMar>
            <w:top w:w="0" w:type="dxa"/>
            <w:left w:w="108" w:type="dxa"/>
            <w:bottom w:w="0" w:type="dxa"/>
            <w:right w:w="108" w:type="dxa"/>
          </w:tblCellMar>
        </w:tblPrEx>
        <w:tc>
          <w:tcPr>
            <w:tcW w:w="9640" w:type="dxa"/>
            <w:noWrap/>
            <w:tcMar>
              <w:left w:w="0" w:type="dxa"/>
              <w:right w:w="0" w:type="dxa"/>
            </w:tcMar>
            <w:vAlign w:val="top"/>
          </w:tcPr>
          <w:p>
            <w:pPr>
              <w:autoSpaceDE w:val="0"/>
              <w:autoSpaceDN w:val="0"/>
              <w:adjustRightInd w:val="0"/>
              <w:spacing w:line="600" w:lineRule="exact"/>
              <w:rPr>
                <w:rFonts w:ascii="Times New Roman" w:hAnsi="Times New Roman" w:eastAsia="黑体" w:cs="Times New Roman"/>
                <w:snapToGrid w:val="0"/>
                <w:color w:val="000000"/>
                <w:kern w:val="0"/>
                <w:sz w:val="32"/>
                <w:szCs w:val="20"/>
              </w:rPr>
            </w:pPr>
          </w:p>
        </w:tc>
      </w:tr>
      <w:tr>
        <w:tblPrEx>
          <w:tblCellMar>
            <w:top w:w="0" w:type="dxa"/>
            <w:left w:w="108" w:type="dxa"/>
            <w:bottom w:w="0" w:type="dxa"/>
            <w:right w:w="108" w:type="dxa"/>
          </w:tblCellMar>
        </w:tblPrEx>
        <w:tc>
          <w:tcPr>
            <w:tcW w:w="9640" w:type="dxa"/>
            <w:noWrap/>
            <w:tcMar>
              <w:left w:w="0" w:type="dxa"/>
              <w:right w:w="0" w:type="dxa"/>
            </w:tcMar>
            <w:vAlign w:val="top"/>
          </w:tcPr>
          <w:p>
            <w:pPr>
              <w:autoSpaceDE w:val="0"/>
              <w:autoSpaceDN w:val="0"/>
              <w:adjustRightInd w:val="0"/>
              <w:spacing w:line="600" w:lineRule="exact"/>
              <w:rPr>
                <w:rFonts w:ascii="Times New Roman" w:hAnsi="Times New Roman" w:eastAsia="黑体" w:cs="Times New Roman"/>
                <w:snapToGrid w:val="0"/>
                <w:color w:val="000000"/>
                <w:kern w:val="0"/>
                <w:sz w:val="32"/>
                <w:szCs w:val="20"/>
              </w:rPr>
            </w:pPr>
          </w:p>
        </w:tc>
      </w:tr>
      <w:tr>
        <w:tblPrEx>
          <w:tblCellMar>
            <w:top w:w="0" w:type="dxa"/>
            <w:left w:w="108" w:type="dxa"/>
            <w:bottom w:w="0" w:type="dxa"/>
            <w:right w:w="108" w:type="dxa"/>
          </w:tblCellMar>
        </w:tblPrEx>
        <w:tc>
          <w:tcPr>
            <w:tcW w:w="9640" w:type="dxa"/>
            <w:noWrap/>
            <w:tcMar>
              <w:left w:w="0" w:type="dxa"/>
              <w:right w:w="0" w:type="dxa"/>
            </w:tcMar>
            <w:vAlign w:val="top"/>
          </w:tcPr>
          <w:p>
            <w:pPr>
              <w:tabs>
                <w:tab w:val="left" w:pos="6663"/>
              </w:tabs>
              <w:autoSpaceDE w:val="0"/>
              <w:autoSpaceDN w:val="0"/>
              <w:snapToGrid w:val="0"/>
              <w:spacing w:before="120" w:after="300" w:line="1300" w:lineRule="atLeast"/>
              <w:ind w:left="511" w:leftChars="0" w:right="227" w:rightChars="0" w:hanging="284" w:firstLineChars="0"/>
              <w:jc w:val="distribute"/>
              <w:rPr>
                <w:rFonts w:ascii="Times New Roman" w:hAnsi="Times New Roman" w:eastAsia="方正小标宋_GBK" w:cs="Times New Roman"/>
                <w:b/>
                <w:snapToGrid w:val="0"/>
                <w:color w:val="FF0000"/>
                <w:w w:val="50"/>
                <w:kern w:val="0"/>
                <w:sz w:val="130"/>
                <w:szCs w:val="130"/>
                <w:lang w:val="en-US" w:eastAsia="zh-CN" w:bidi="ar-SA"/>
              </w:rPr>
            </w:pPr>
            <w:r>
              <w:rPr>
                <w:rFonts w:hint="default" w:ascii="Times New Roman" w:hAnsi="Times New Roman" w:eastAsia="方正小标宋_GBK" w:cs="Times New Roman"/>
                <w:b/>
                <w:snapToGrid w:val="0"/>
                <w:color w:val="FF0000"/>
                <w:w w:val="50"/>
                <w:kern w:val="0"/>
                <w:sz w:val="130"/>
                <w:szCs w:val="130"/>
              </w:rPr>
              <w:t>中共南通市生态环境局党组文件</w:t>
            </w:r>
          </w:p>
        </w:tc>
      </w:tr>
      <w:tr>
        <w:tblPrEx>
          <w:tblCellMar>
            <w:top w:w="0" w:type="dxa"/>
            <w:left w:w="108" w:type="dxa"/>
            <w:bottom w:w="0" w:type="dxa"/>
            <w:right w:w="108" w:type="dxa"/>
          </w:tblCellMar>
        </w:tblPrEx>
        <w:tc>
          <w:tcPr>
            <w:tcW w:w="9640" w:type="dxa"/>
            <w:noWrap/>
            <w:tcMar>
              <w:left w:w="0" w:type="dxa"/>
              <w:right w:w="0" w:type="dxa"/>
            </w:tcMar>
            <w:vAlign w:val="top"/>
          </w:tcPr>
          <w:p>
            <w:pPr>
              <w:tabs>
                <w:tab w:val="left" w:pos="8364"/>
              </w:tabs>
              <w:autoSpaceDE w:val="0"/>
              <w:autoSpaceDN w:val="0"/>
              <w:snapToGrid w:val="0"/>
              <w:spacing w:line="590" w:lineRule="atLeast"/>
              <w:jc w:val="center"/>
              <w:rPr>
                <w:rFonts w:ascii="Times New Roman" w:hAnsi="Times New Roman" w:eastAsia="方正仿宋_GBK" w:cs="Times New Roman"/>
                <w:snapToGrid w:val="0"/>
                <w:kern w:val="0"/>
                <w:sz w:val="32"/>
                <w:szCs w:val="20"/>
                <w:lang w:val="en-US" w:eastAsia="zh-CN" w:bidi="ar-SA"/>
              </w:rPr>
            </w:pPr>
            <w:r>
              <w:rPr>
                <w:rFonts w:hint="default" w:ascii="Times New Roman" w:hAnsi="Times New Roman" w:cs="Times New Roman"/>
              </w:rPr>
              <w:pict>
                <v:group id="_x0000_s2054" o:spid="_x0000_s2054" o:spt="203" style="position:absolute;left:0pt;margin-left:0.65pt;margin-top:14.25pt;height:59.35pt;width:482.35pt;z-index:251659264;mso-width-relative:page;mso-height-relative:page;" coordorigin="1531,5298" coordsize="8817,888">
                  <o:lock v:ext="edit"/>
                  <v:line id="_x0000_s2055" o:spid="_x0000_s2055" o:spt="20" style="position:absolute;left:1531;top:5714;height:0;width:3930;" coordsize="21600,21600">
                    <v:path arrowok="t"/>
                    <v:fill focussize="0,0"/>
                    <v:stroke weight="3pt" color="#FF0000"/>
                    <v:imagedata o:title=""/>
                    <o:lock v:ext="edit"/>
                  </v:line>
                  <v:line id="_x0000_s2056" o:spid="_x0000_s2056" o:spt="20" style="position:absolute;left:6361;top:5714;flip:y;height:6;width:3987;" coordsize="21600,21600">
                    <v:path arrowok="t"/>
                    <v:fill focussize="0,0"/>
                    <v:stroke weight="3pt" color="#FF0000"/>
                    <v:imagedata o:title=""/>
                    <o:lock v:ext="edit"/>
                  </v:line>
                  <v:shape id="_x0000_s2057" o:spid="_x0000_s2057" o:spt="202" type="#_x0000_t202" style="position:absolute;left:4374;top:5298;height:888;width:1938;" filled="f" stroked="f" coordsize="21600,21600">
                    <v:path/>
                    <v:fill on="f" focussize="0,0"/>
                    <v:stroke on="f"/>
                    <v:imagedata o:title=""/>
                    <o:lock v:ext="edit"/>
                    <v:textbox>
                      <w:txbxContent>
                        <w:p>
                          <w:pPr>
                            <w:ind w:firstLine="1300" w:firstLineChars="250"/>
                            <w:rPr>
                              <w:color w:val="FF0000"/>
                              <w:sz w:val="52"/>
                            </w:rPr>
                          </w:pPr>
                          <w:r>
                            <w:rPr>
                              <w:rFonts w:hint="eastAsia"/>
                              <w:color w:val="FF0000"/>
                              <w:sz w:val="52"/>
                            </w:rPr>
                            <w:t>★</w:t>
                          </w:r>
                        </w:p>
                      </w:txbxContent>
                    </v:textbox>
                  </v:shape>
                </v:group>
              </w:pict>
            </w:r>
            <w:r>
              <w:rPr>
                <w:rFonts w:hint="default" w:ascii="Times New Roman" w:hAnsi="Times New Roman" w:eastAsia="方正仿宋_GBK" w:cs="Times New Roman"/>
                <w:snapToGrid w:val="0"/>
                <w:kern w:val="0"/>
                <w:sz w:val="32"/>
                <w:szCs w:val="20"/>
              </w:rPr>
              <w:t>通环党〔2022〕</w:t>
            </w:r>
            <w:r>
              <w:rPr>
                <w:rFonts w:hint="eastAsia" w:ascii="Times New Roman" w:hAnsi="Times New Roman" w:eastAsia="方正仿宋_GBK" w:cs="Times New Roman"/>
                <w:snapToGrid w:val="0"/>
                <w:kern w:val="0"/>
                <w:sz w:val="32"/>
                <w:szCs w:val="20"/>
                <w:lang w:val="en-US" w:eastAsia="zh-CN"/>
              </w:rPr>
              <w:t>14</w:t>
            </w:r>
            <w:bookmarkStart w:id="0" w:name="_GoBack"/>
            <w:bookmarkEnd w:id="0"/>
            <w:r>
              <w:rPr>
                <w:rFonts w:hint="default" w:ascii="Times New Roman" w:hAnsi="Times New Roman" w:eastAsia="方正仿宋_GBK" w:cs="Times New Roman"/>
                <w:snapToGrid w:val="0"/>
                <w:kern w:val="0"/>
                <w:sz w:val="32"/>
                <w:szCs w:val="20"/>
              </w:rPr>
              <w:t>号</w:t>
            </w:r>
          </w:p>
        </w:tc>
      </w:tr>
      <w:tr>
        <w:tblPrEx>
          <w:tblCellMar>
            <w:top w:w="0" w:type="dxa"/>
            <w:left w:w="108" w:type="dxa"/>
            <w:bottom w:w="0" w:type="dxa"/>
            <w:right w:w="108" w:type="dxa"/>
          </w:tblCellMar>
        </w:tblPrEx>
        <w:tc>
          <w:tcPr>
            <w:tcW w:w="9640" w:type="dxa"/>
            <w:noWrap/>
            <w:tcMar>
              <w:left w:w="0" w:type="dxa"/>
              <w:right w:w="0" w:type="dxa"/>
            </w:tcMar>
            <w:vAlign w:val="top"/>
          </w:tcPr>
          <w:p>
            <w:pPr>
              <w:autoSpaceDE w:val="0"/>
              <w:autoSpaceDN w:val="0"/>
              <w:adjustRightInd w:val="0"/>
              <w:snapToGrid w:val="0"/>
              <w:spacing w:after="840" w:line="100" w:lineRule="atLeast"/>
              <w:ind w:left="-57" w:leftChars="0" w:right="-57" w:rightChars="0"/>
              <w:jc w:val="center"/>
              <w:rPr>
                <w:rFonts w:ascii="Times New Roman" w:hAnsi="Times New Roman" w:eastAsia="宋体" w:cs="Times New Roman"/>
                <w:b/>
                <w:snapToGrid w:val="0"/>
                <w:kern w:val="0"/>
                <w:sz w:val="10"/>
                <w:szCs w:val="20"/>
                <w:lang w:val="en-US" w:eastAsia="zh-CN" w:bidi="ar-SA"/>
              </w:rPr>
            </w:pPr>
          </w:p>
        </w:tc>
      </w:tr>
    </w:tbl>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w:t>
      </w:r>
      <w:r>
        <w:rPr>
          <w:rFonts w:hint="eastAsia" w:ascii="Times New Roman" w:hAnsi="Times New Roman" w:eastAsia="方正小标宋_GBK" w:cs="Times New Roman"/>
          <w:sz w:val="44"/>
          <w:szCs w:val="44"/>
          <w:lang w:val="en-US" w:eastAsia="zh-CN"/>
        </w:rPr>
        <w:t>吕红梅等</w:t>
      </w:r>
      <w:r>
        <w:rPr>
          <w:rFonts w:ascii="Times New Roman" w:hAnsi="Times New Roman" w:eastAsia="方正小标宋_GBK" w:cs="Times New Roman"/>
          <w:sz w:val="44"/>
          <w:szCs w:val="44"/>
        </w:rPr>
        <w:t>同志</w:t>
      </w:r>
      <w:r>
        <w:rPr>
          <w:rFonts w:hint="eastAsia" w:ascii="Times New Roman" w:hAnsi="Times New Roman" w:eastAsia="方正小标宋_GBK" w:cs="Times New Roman"/>
          <w:sz w:val="44"/>
          <w:szCs w:val="44"/>
        </w:rPr>
        <w:t>职务</w:t>
      </w:r>
      <w:r>
        <w:rPr>
          <w:rFonts w:hint="eastAsia" w:ascii="Times New Roman" w:hAnsi="Times New Roman" w:eastAsia="方正小标宋_GBK" w:cs="Times New Roman"/>
          <w:sz w:val="44"/>
          <w:szCs w:val="44"/>
          <w:lang w:val="en-US" w:eastAsia="zh-CN"/>
        </w:rPr>
        <w:t>职级</w:t>
      </w:r>
      <w:r>
        <w:rPr>
          <w:rFonts w:hint="eastAsia" w:ascii="Times New Roman" w:hAnsi="Times New Roman" w:eastAsia="方正小标宋_GBK" w:cs="Times New Roman"/>
          <w:sz w:val="44"/>
          <w:szCs w:val="44"/>
        </w:rPr>
        <w:t>任免</w:t>
      </w:r>
      <w:r>
        <w:rPr>
          <w:rFonts w:ascii="Times New Roman" w:hAnsi="Times New Roman" w:eastAsia="方正小标宋_GBK" w:cs="Times New Roman"/>
          <w:sz w:val="44"/>
          <w:szCs w:val="44"/>
        </w:rPr>
        <w:t>的通知</w:t>
      </w:r>
    </w:p>
    <w:p>
      <w:pPr>
        <w:spacing w:line="560" w:lineRule="exact"/>
        <w:jc w:val="left"/>
        <w:rPr>
          <w:rFonts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pacing w:line="590" w:lineRule="exact"/>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各驻县（市、区）生态环境局，局机关各处室、各直属单位：</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经局党组研究决定：</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left"/>
        <w:textAlignment w:val="auto"/>
        <w:rPr>
          <w:rFonts w:hint="eastAsia"/>
          <w:lang w:val="en-US" w:eastAsia="zh-CN"/>
        </w:rPr>
      </w:pPr>
      <w:r>
        <w:rPr>
          <w:rFonts w:hint="eastAsia" w:ascii="Times New Roman" w:hAnsi="Times New Roman" w:eastAsia="方正仿宋_GBK" w:cs="Times New Roman"/>
          <w:kern w:val="0"/>
          <w:sz w:val="32"/>
          <w:szCs w:val="32"/>
          <w:lang w:val="en-US" w:eastAsia="zh-CN"/>
        </w:rPr>
        <w:t>吕红梅同志任</w:t>
      </w:r>
      <w:r>
        <w:rPr>
          <w:rFonts w:hint="eastAsia" w:ascii="方正仿宋_GBK" w:hAnsi="方正仿宋_GBK" w:eastAsia="方正仿宋_GBK" w:cs="方正仿宋_GBK"/>
          <w:bCs/>
          <w:sz w:val="32"/>
          <w:szCs w:val="32"/>
          <w:lang w:val="en-US" w:eastAsia="zh-CN"/>
        </w:rPr>
        <w:t>南通市生态环境局科技与监测处副处长（主持工作），免去南通市生态环境局办公室副主任职务；</w:t>
      </w:r>
    </w:p>
    <w:p>
      <w:pPr>
        <w:pStyle w:val="2"/>
        <w:keepNext w:val="0"/>
        <w:keepLines w:val="0"/>
        <w:pageBreakBefore w:val="0"/>
        <w:widowControl w:val="0"/>
        <w:kinsoku/>
        <w:wordWrap/>
        <w:overflowPunct/>
        <w:topLinePunct w:val="0"/>
        <w:autoSpaceDE/>
        <w:autoSpaceDN/>
        <w:bidi w:val="0"/>
        <w:adjustRightInd/>
        <w:spacing w:line="590" w:lineRule="exact"/>
        <w:ind w:firstLine="640" w:firstLineChars="200"/>
        <w:textAlignment w:val="auto"/>
        <w:rPr>
          <w:rFonts w:hint="default" w:ascii="方正仿宋_GBK" w:hAnsi="方正仿宋_GBK" w:eastAsia="方正仿宋_GBK" w:cs="方正仿宋_GBK"/>
          <w:bCs/>
          <w:sz w:val="32"/>
          <w:szCs w:val="32"/>
          <w:lang w:val="en-US" w:eastAsia="zh-CN"/>
        </w:rPr>
      </w:pPr>
      <w:r>
        <w:rPr>
          <w:rFonts w:hint="eastAsia" w:ascii="Times New Roman" w:hAnsi="Times New Roman" w:eastAsia="方正仿宋_GBK" w:cs="Times New Roman"/>
          <w:kern w:val="0"/>
          <w:sz w:val="32"/>
          <w:szCs w:val="32"/>
          <w:lang w:val="en-US" w:eastAsia="zh-CN"/>
        </w:rPr>
        <w:t>苏志勇同志晋升为</w:t>
      </w:r>
      <w:r>
        <w:rPr>
          <w:rFonts w:hint="eastAsia" w:ascii="方正仿宋_GBK" w:hAnsi="方正仿宋_GBK" w:eastAsia="方正仿宋_GBK" w:cs="方正仿宋_GBK"/>
          <w:bCs/>
          <w:sz w:val="32"/>
          <w:szCs w:val="32"/>
          <w:lang w:val="en-US" w:eastAsia="zh-CN"/>
        </w:rPr>
        <w:t>南通市生态环境局四级主任科员；</w:t>
      </w:r>
    </w:p>
    <w:p>
      <w:pPr>
        <w:pStyle w:val="2"/>
        <w:keepNext w:val="0"/>
        <w:keepLines w:val="0"/>
        <w:pageBreakBefore w:val="0"/>
        <w:widowControl w:val="0"/>
        <w:kinsoku/>
        <w:wordWrap/>
        <w:overflowPunct/>
        <w:topLinePunct w:val="0"/>
        <w:autoSpaceDE/>
        <w:autoSpaceDN/>
        <w:bidi w:val="0"/>
        <w:adjustRightInd/>
        <w:spacing w:line="590" w:lineRule="exact"/>
        <w:ind w:firstLine="640" w:firstLineChars="200"/>
        <w:textAlignment w:val="auto"/>
        <w:rPr>
          <w:rFonts w:hint="default"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val="en-US" w:eastAsia="zh-CN"/>
        </w:rPr>
        <w:t>张万翔同志</w:t>
      </w:r>
      <w:r>
        <w:rPr>
          <w:rFonts w:hint="eastAsia" w:ascii="Times New Roman" w:hAnsi="Times New Roman" w:eastAsia="方正仿宋_GBK" w:cs="Times New Roman"/>
          <w:kern w:val="0"/>
          <w:sz w:val="32"/>
          <w:szCs w:val="32"/>
          <w:lang w:val="en-US" w:eastAsia="zh-CN"/>
        </w:rPr>
        <w:t>晋升为</w:t>
      </w:r>
      <w:r>
        <w:rPr>
          <w:rFonts w:hint="eastAsia" w:ascii="方正仿宋_GBK" w:hAnsi="方正仿宋_GBK" w:eastAsia="方正仿宋_GBK" w:cs="方正仿宋_GBK"/>
          <w:bCs/>
          <w:sz w:val="32"/>
          <w:szCs w:val="32"/>
          <w:lang w:val="en-US" w:eastAsia="zh-CN"/>
        </w:rPr>
        <w:t>南通市生态环境局四级主任科员；</w:t>
      </w:r>
    </w:p>
    <w:p>
      <w:pPr>
        <w:pStyle w:val="2"/>
        <w:keepNext w:val="0"/>
        <w:keepLines w:val="0"/>
        <w:pageBreakBefore w:val="0"/>
        <w:widowControl w:val="0"/>
        <w:kinsoku/>
        <w:wordWrap/>
        <w:overflowPunct/>
        <w:topLinePunct w:val="0"/>
        <w:autoSpaceDE/>
        <w:autoSpaceDN/>
        <w:bidi w:val="0"/>
        <w:adjustRightInd/>
        <w:spacing w:line="590" w:lineRule="exact"/>
        <w:ind w:firstLine="640" w:firstLineChars="200"/>
        <w:textAlignment w:val="auto"/>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val="en-US" w:eastAsia="zh-CN"/>
        </w:rPr>
        <w:t>周梦蝶同志</w:t>
      </w:r>
      <w:r>
        <w:rPr>
          <w:rFonts w:hint="eastAsia" w:ascii="Times New Roman" w:hAnsi="Times New Roman" w:eastAsia="方正仿宋_GBK" w:cs="Times New Roman"/>
          <w:kern w:val="0"/>
          <w:sz w:val="32"/>
          <w:szCs w:val="32"/>
          <w:lang w:val="en-US" w:eastAsia="zh-CN"/>
        </w:rPr>
        <w:t>晋升为</w:t>
      </w:r>
      <w:r>
        <w:rPr>
          <w:rFonts w:hint="eastAsia" w:ascii="方正仿宋_GBK" w:hAnsi="方正仿宋_GBK" w:eastAsia="方正仿宋_GBK" w:cs="方正仿宋_GBK"/>
          <w:bCs/>
          <w:sz w:val="32"/>
          <w:szCs w:val="32"/>
          <w:lang w:val="en-US" w:eastAsia="zh-CN"/>
        </w:rPr>
        <w:t>南通市生态环境局四级主任科员；</w:t>
      </w:r>
    </w:p>
    <w:p>
      <w:pPr>
        <w:pStyle w:val="2"/>
        <w:keepNext w:val="0"/>
        <w:keepLines w:val="0"/>
        <w:pageBreakBefore w:val="0"/>
        <w:widowControl w:val="0"/>
        <w:kinsoku/>
        <w:wordWrap/>
        <w:overflowPunct/>
        <w:topLinePunct w:val="0"/>
        <w:autoSpaceDE/>
        <w:autoSpaceDN/>
        <w:bidi w:val="0"/>
        <w:adjustRightInd/>
        <w:spacing w:line="590" w:lineRule="exact"/>
        <w:ind w:firstLine="640" w:firstLineChars="200"/>
        <w:textAlignment w:val="auto"/>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江洋同志任南通市生态环境综合行政执法局信访调查科四级主办，免去南通市生态环境综合行政执法局生态环境应急与事故调查科四级主办。</w:t>
      </w:r>
    </w:p>
    <w:p>
      <w:pPr>
        <w:keepNext w:val="0"/>
        <w:keepLines w:val="0"/>
        <w:pageBreakBefore w:val="0"/>
        <w:kinsoku/>
        <w:overflowPunct/>
        <w:topLinePunct w:val="0"/>
        <w:autoSpaceDE/>
        <w:autoSpaceDN/>
        <w:bidi w:val="0"/>
        <w:spacing w:line="590" w:lineRule="exact"/>
        <w:ind w:firstLine="640" w:firstLineChars="200"/>
        <w:jc w:val="both"/>
        <w:textAlignment w:val="auto"/>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lang w:val="en-US" w:eastAsia="zh-CN"/>
        </w:rPr>
        <w:t>任职时间自</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起计算。</w:t>
      </w:r>
    </w:p>
    <w:p>
      <w:pPr>
        <w:pStyle w:val="2"/>
        <w:keepNext w:val="0"/>
        <w:keepLines w:val="0"/>
        <w:pageBreakBefore w:val="0"/>
        <w:widowControl w:val="0"/>
        <w:kinsoku/>
        <w:wordWrap/>
        <w:overflowPunct/>
        <w:topLinePunct w:val="0"/>
        <w:autoSpaceDE/>
        <w:autoSpaceDN/>
        <w:bidi w:val="0"/>
        <w:adjustRightInd/>
        <w:spacing w:line="590" w:lineRule="exact"/>
        <w:ind w:firstLine="640" w:firstLineChars="200"/>
        <w:textAlignment w:val="auto"/>
        <w:rPr>
          <w:rFonts w:hint="default" w:ascii="Times New Roman" w:hAnsi="Times New Roman" w:eastAsia="方正仿宋_GBK" w:cs="Times New Roman"/>
          <w:kern w:val="0"/>
          <w:sz w:val="32"/>
          <w:szCs w:val="32"/>
          <w:lang w:val="en-US" w:eastAsia="zh-CN"/>
        </w:rPr>
      </w:pPr>
    </w:p>
    <w:p>
      <w:pPr>
        <w:keepNext w:val="0"/>
        <w:keepLines w:val="0"/>
        <w:pageBreakBefore w:val="0"/>
        <w:widowControl w:val="0"/>
        <w:kinsoku/>
        <w:wordWrap/>
        <w:overflowPunct/>
        <w:topLinePunct w:val="0"/>
        <w:autoSpaceDE/>
        <w:autoSpaceDN/>
        <w:bidi w:val="0"/>
        <w:adjustRightInd/>
        <w:spacing w:line="590" w:lineRule="exact"/>
        <w:ind w:firstLine="4480" w:firstLineChars="14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中共南通市生态环境局党组</w:t>
      </w:r>
    </w:p>
    <w:p>
      <w:pPr>
        <w:keepNext w:val="0"/>
        <w:keepLines w:val="0"/>
        <w:pageBreakBefore w:val="0"/>
        <w:widowControl w:val="0"/>
        <w:kinsoku/>
        <w:wordWrap/>
        <w:overflowPunct/>
        <w:topLinePunct w:val="0"/>
        <w:autoSpaceDE/>
        <w:autoSpaceDN/>
        <w:bidi w:val="0"/>
        <w:adjustRightInd/>
        <w:spacing w:line="590" w:lineRule="exact"/>
        <w:ind w:firstLine="3542" w:firstLineChars="1107"/>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日</w:t>
      </w:r>
    </w:p>
    <w:p>
      <w:pPr>
        <w:pStyle w:val="2"/>
        <w:keepNext w:val="0"/>
        <w:keepLines w:val="0"/>
        <w:pageBreakBefore w:val="0"/>
        <w:widowControl w:val="0"/>
        <w:kinsoku/>
        <w:wordWrap/>
        <w:overflowPunct/>
        <w:topLinePunct w:val="0"/>
        <w:autoSpaceDE/>
        <w:autoSpaceDN/>
        <w:bidi w:val="0"/>
        <w:adjustRightInd/>
        <w:spacing w:line="590" w:lineRule="exact"/>
        <w:textAlignment w:val="auto"/>
        <w:rPr>
          <w:rFonts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pacing w:line="590" w:lineRule="exact"/>
        <w:textAlignment w:val="auto"/>
        <w:rPr>
          <w:rFonts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pacing w:line="590" w:lineRule="exact"/>
        <w:textAlignment w:val="auto"/>
        <w:rPr>
          <w:rFonts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pacing w:line="590" w:lineRule="exact"/>
        <w:textAlignment w:val="auto"/>
        <w:rPr>
          <w:rFonts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pacing w:line="590" w:lineRule="exact"/>
        <w:textAlignment w:val="auto"/>
        <w:rPr>
          <w:rFonts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pacing w:line="590" w:lineRule="exact"/>
        <w:textAlignment w:val="auto"/>
        <w:rPr>
          <w:rFonts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pacing w:line="590" w:lineRule="exact"/>
        <w:textAlignment w:val="auto"/>
        <w:rPr>
          <w:rFonts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pacing w:line="590" w:lineRule="exact"/>
        <w:textAlignment w:val="auto"/>
        <w:rPr>
          <w:rFonts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pacing w:line="590" w:lineRule="exact"/>
        <w:textAlignment w:val="auto"/>
        <w:rPr>
          <w:rFonts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pacing w:line="590" w:lineRule="exact"/>
        <w:textAlignment w:val="auto"/>
        <w:rPr>
          <w:rFonts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pacing w:line="590" w:lineRule="exact"/>
        <w:textAlignment w:val="auto"/>
        <w:rPr>
          <w:rFonts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pacing w:line="590" w:lineRule="exact"/>
        <w:textAlignment w:val="auto"/>
        <w:rPr>
          <w:rFonts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pacing w:line="590" w:lineRule="exact"/>
        <w:textAlignment w:val="auto"/>
        <w:rPr>
          <w:rFonts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pacing w:line="590" w:lineRule="exact"/>
        <w:textAlignment w:val="auto"/>
        <w:rPr>
          <w:rFonts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pacing w:line="590" w:lineRule="exact"/>
        <w:textAlignment w:val="auto"/>
        <w:rPr>
          <w:rFonts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pacing w:line="590" w:lineRule="exact"/>
        <w:textAlignment w:val="auto"/>
        <w:rPr>
          <w:rFonts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pacing w:line="590" w:lineRule="exact"/>
        <w:textAlignment w:val="auto"/>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pacing w:line="590" w:lineRule="exact"/>
        <w:jc w:val="left"/>
        <w:textAlignment w:val="auto"/>
        <w:rPr>
          <w:rFonts w:hint="default" w:ascii="方正仿宋_GBK" w:hAnsi="方正仿宋_GBK" w:eastAsia="方正仿宋_GBK" w:cs="方正仿宋_GBK"/>
          <w:spacing w:val="-11"/>
          <w:sz w:val="32"/>
          <w:szCs w:val="32"/>
          <w:lang w:val="en-US"/>
        </w:rPr>
      </w:pPr>
      <w:r>
        <w:rPr>
          <w:rFonts w:hint="eastAsia" w:ascii="方正仿宋_GBK" w:hAnsi="方正仿宋_GBK" w:eastAsia="方正仿宋_GBK" w:cs="方正仿宋_GBK"/>
          <w:spacing w:val="-11"/>
          <w:sz w:val="32"/>
          <w:szCs w:val="32"/>
        </w:rPr>
        <w:t>抄送：江苏省生态环境厅、中共南通市委组织部</w:t>
      </w:r>
      <w:r>
        <w:rPr>
          <w:rFonts w:hint="eastAsia" w:ascii="方正仿宋_GBK" w:hAnsi="方正仿宋_GBK" w:eastAsia="方正仿宋_GBK" w:cs="方正仿宋_GBK"/>
          <w:spacing w:val="-11"/>
          <w:sz w:val="32"/>
          <w:szCs w:val="32"/>
          <w:lang w:eastAsia="zh-CN"/>
        </w:rPr>
        <w:t>、</w:t>
      </w:r>
      <w:r>
        <w:rPr>
          <w:rFonts w:hint="eastAsia" w:ascii="方正仿宋_GBK" w:hAnsi="方正仿宋_GBK" w:eastAsia="方正仿宋_GBK" w:cs="方正仿宋_GBK"/>
          <w:spacing w:val="-11"/>
          <w:sz w:val="32"/>
          <w:szCs w:val="32"/>
        </w:rPr>
        <w:t>中共南通市委编办</w:t>
      </w:r>
      <w:r>
        <w:rPr>
          <w:rFonts w:hint="eastAsia" w:ascii="方正仿宋_GBK" w:hAnsi="方正仿宋_GBK" w:eastAsia="方正仿宋_GBK" w:cs="方正仿宋_GBK"/>
          <w:spacing w:val="-11"/>
          <w:sz w:val="32"/>
          <w:szCs w:val="32"/>
          <w:lang w:eastAsia="zh-CN"/>
        </w:rPr>
        <w:t>、</w:t>
      </w:r>
      <w:r>
        <w:rPr>
          <w:rFonts w:hint="eastAsia" w:ascii="方正仿宋_GBK" w:hAnsi="方正仿宋_GBK" w:eastAsia="方正仿宋_GBK" w:cs="方正仿宋_GBK"/>
          <w:spacing w:val="-11"/>
          <w:sz w:val="32"/>
          <w:szCs w:val="32"/>
        </w:rPr>
        <w:t>市纪委监委派驻市生态环境局纪检监察组</w:t>
      </w:r>
      <w:r>
        <w:rPr>
          <w:rFonts w:hint="eastAsia" w:ascii="方正仿宋_GBK" w:hAnsi="方正仿宋_GBK" w:eastAsia="方正仿宋_GBK" w:cs="方正仿宋_GBK"/>
          <w:spacing w:val="-11"/>
          <w:sz w:val="32"/>
          <w:szCs w:val="32"/>
          <w:lang w:eastAsia="zh-CN"/>
        </w:rPr>
        <w:t>。</w:t>
      </w:r>
    </w:p>
    <w:sectPr>
      <w:footerReference r:id="rId3" w:type="default"/>
      <w:pgSz w:w="11906" w:h="16838"/>
      <w:pgMar w:top="1701"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5370FAC-62D3-469D-9DD1-99F278D756B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9F27EBF0-257F-46E7-BEB6-DCEFEB6AEADA}"/>
  </w:font>
  <w:font w:name="方正小标宋_GBK">
    <w:panose1 w:val="03000509000000000000"/>
    <w:charset w:val="86"/>
    <w:family w:val="script"/>
    <w:pitch w:val="default"/>
    <w:sig w:usb0="00000001" w:usb1="080E0000" w:usb2="00000000" w:usb3="00000000" w:csb0="00040000" w:csb1="00000000"/>
    <w:embedRegular r:id="rId3" w:fontKey="{3DF90C75-0536-4E11-A176-179E9F00C194}"/>
  </w:font>
  <w:font w:name="方正仿宋_GBK">
    <w:panose1 w:val="03000509000000000000"/>
    <w:charset w:val="86"/>
    <w:family w:val="script"/>
    <w:pitch w:val="default"/>
    <w:sig w:usb0="00000001" w:usb1="080E0000" w:usb2="00000000" w:usb3="00000000" w:csb0="003C0041" w:csb1="A0080000"/>
    <w:embedRegular r:id="rId4" w:fontKey="{600AF0E1-89DA-433B-B4D4-1AD0AE98DEC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jc w:val="center"/>
                  <w:rPr>
                    <w:rFonts w:hint="eastAsia" w:eastAsiaTheme="minorEastAsia"/>
                    <w:lang w:eastAsia="zh-CN"/>
                  </w:rPr>
                </w:pPr>
                <w:r>
                  <w:rPr>
                    <w:rStyle w:val="9"/>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2</w:t>
                </w:r>
                <w:r>
                  <w:rPr>
                    <w:sz w:val="24"/>
                    <w:szCs w:val="24"/>
                  </w:rPr>
                  <w:fldChar w:fldCharType="end"/>
                </w:r>
                <w:r>
                  <w:rPr>
                    <w:rStyle w:val="9"/>
                    <w:sz w:val="24"/>
                    <w:szCs w:val="24"/>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E2DD6"/>
    <w:rsid w:val="00320CA3"/>
    <w:rsid w:val="005015DA"/>
    <w:rsid w:val="007D722B"/>
    <w:rsid w:val="009A4F28"/>
    <w:rsid w:val="00B720E1"/>
    <w:rsid w:val="00B91BC7"/>
    <w:rsid w:val="00C55316"/>
    <w:rsid w:val="00C86CAA"/>
    <w:rsid w:val="00D61A4D"/>
    <w:rsid w:val="00DE2DD6"/>
    <w:rsid w:val="03081E44"/>
    <w:rsid w:val="03650B24"/>
    <w:rsid w:val="04037371"/>
    <w:rsid w:val="054C2260"/>
    <w:rsid w:val="061755EC"/>
    <w:rsid w:val="070F676C"/>
    <w:rsid w:val="07CB711F"/>
    <w:rsid w:val="081128A2"/>
    <w:rsid w:val="09095548"/>
    <w:rsid w:val="091D4681"/>
    <w:rsid w:val="098D56A3"/>
    <w:rsid w:val="09A020C7"/>
    <w:rsid w:val="0A1C2760"/>
    <w:rsid w:val="0AB46184"/>
    <w:rsid w:val="0B0A71A3"/>
    <w:rsid w:val="0B221A9A"/>
    <w:rsid w:val="0B65202F"/>
    <w:rsid w:val="0CFF2861"/>
    <w:rsid w:val="111B6540"/>
    <w:rsid w:val="115512B3"/>
    <w:rsid w:val="115B1089"/>
    <w:rsid w:val="11C171E5"/>
    <w:rsid w:val="125F58D7"/>
    <w:rsid w:val="14CE0D6F"/>
    <w:rsid w:val="1859635E"/>
    <w:rsid w:val="1907536D"/>
    <w:rsid w:val="19DF781A"/>
    <w:rsid w:val="1BFC7130"/>
    <w:rsid w:val="1C7A6434"/>
    <w:rsid w:val="1DE22C75"/>
    <w:rsid w:val="1E9F6A4A"/>
    <w:rsid w:val="1F64516B"/>
    <w:rsid w:val="1F8E56E4"/>
    <w:rsid w:val="1FA96B41"/>
    <w:rsid w:val="204B22E5"/>
    <w:rsid w:val="2128428A"/>
    <w:rsid w:val="21E11836"/>
    <w:rsid w:val="22667DD4"/>
    <w:rsid w:val="23060746"/>
    <w:rsid w:val="231D3882"/>
    <w:rsid w:val="23573DDF"/>
    <w:rsid w:val="237E1148"/>
    <w:rsid w:val="24520682"/>
    <w:rsid w:val="24E72569"/>
    <w:rsid w:val="24F95087"/>
    <w:rsid w:val="262A475D"/>
    <w:rsid w:val="2701628F"/>
    <w:rsid w:val="2B51586D"/>
    <w:rsid w:val="2E5F4AC5"/>
    <w:rsid w:val="2EA1610C"/>
    <w:rsid w:val="30233C02"/>
    <w:rsid w:val="306E5E02"/>
    <w:rsid w:val="30A53741"/>
    <w:rsid w:val="30F92259"/>
    <w:rsid w:val="3176537D"/>
    <w:rsid w:val="31A02B9C"/>
    <w:rsid w:val="31D017BC"/>
    <w:rsid w:val="348006DA"/>
    <w:rsid w:val="352C0AF8"/>
    <w:rsid w:val="35476BF8"/>
    <w:rsid w:val="37BC33DF"/>
    <w:rsid w:val="388F6D48"/>
    <w:rsid w:val="389F01AA"/>
    <w:rsid w:val="38B43673"/>
    <w:rsid w:val="3A612966"/>
    <w:rsid w:val="3AAE75DE"/>
    <w:rsid w:val="3AD236B1"/>
    <w:rsid w:val="3B8750FD"/>
    <w:rsid w:val="3CB453CE"/>
    <w:rsid w:val="3F6E4B18"/>
    <w:rsid w:val="40797516"/>
    <w:rsid w:val="40A6741F"/>
    <w:rsid w:val="40BC62FC"/>
    <w:rsid w:val="413E6892"/>
    <w:rsid w:val="41553C1B"/>
    <w:rsid w:val="416B0294"/>
    <w:rsid w:val="41B22842"/>
    <w:rsid w:val="42373D68"/>
    <w:rsid w:val="428D1FB2"/>
    <w:rsid w:val="42DA4613"/>
    <w:rsid w:val="435260D8"/>
    <w:rsid w:val="43C3550B"/>
    <w:rsid w:val="44DC3AA8"/>
    <w:rsid w:val="461363A0"/>
    <w:rsid w:val="47D26119"/>
    <w:rsid w:val="48E92FE3"/>
    <w:rsid w:val="490C3A09"/>
    <w:rsid w:val="494D2389"/>
    <w:rsid w:val="49A57FFF"/>
    <w:rsid w:val="4AE677C7"/>
    <w:rsid w:val="4DAB45F2"/>
    <w:rsid w:val="4E996EFA"/>
    <w:rsid w:val="4F096C19"/>
    <w:rsid w:val="4FA67DC1"/>
    <w:rsid w:val="50723BED"/>
    <w:rsid w:val="5400494D"/>
    <w:rsid w:val="54D2050A"/>
    <w:rsid w:val="566936C0"/>
    <w:rsid w:val="569541E4"/>
    <w:rsid w:val="585E5155"/>
    <w:rsid w:val="596D697B"/>
    <w:rsid w:val="5A151C09"/>
    <w:rsid w:val="5AE66D2D"/>
    <w:rsid w:val="5B176F96"/>
    <w:rsid w:val="5B8F5056"/>
    <w:rsid w:val="5C2A2963"/>
    <w:rsid w:val="5CB77105"/>
    <w:rsid w:val="5CE90CD6"/>
    <w:rsid w:val="5E3A37AD"/>
    <w:rsid w:val="61155319"/>
    <w:rsid w:val="61A10083"/>
    <w:rsid w:val="63447941"/>
    <w:rsid w:val="65284DB5"/>
    <w:rsid w:val="65970A81"/>
    <w:rsid w:val="661425A3"/>
    <w:rsid w:val="672957B6"/>
    <w:rsid w:val="68314F77"/>
    <w:rsid w:val="6BFE5711"/>
    <w:rsid w:val="6CC760AF"/>
    <w:rsid w:val="6D6060D0"/>
    <w:rsid w:val="6E3A0E63"/>
    <w:rsid w:val="6EC966B3"/>
    <w:rsid w:val="6F4A0114"/>
    <w:rsid w:val="711139CF"/>
    <w:rsid w:val="719F6547"/>
    <w:rsid w:val="73661452"/>
    <w:rsid w:val="74365170"/>
    <w:rsid w:val="754133BA"/>
    <w:rsid w:val="75D30DA6"/>
    <w:rsid w:val="76AA3A3F"/>
    <w:rsid w:val="776D654B"/>
    <w:rsid w:val="78A24AC8"/>
    <w:rsid w:val="792103E3"/>
    <w:rsid w:val="796A6769"/>
    <w:rsid w:val="7DD81049"/>
    <w:rsid w:val="7E7201D9"/>
    <w:rsid w:val="7E8173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rPr>
      <w:rFonts w:ascii="Times New Roman" w:hAnsi="Times New Roman" w:eastAsia="宋体" w:cs="Times New Roman"/>
    </w:rPr>
  </w:style>
  <w:style w:type="character" w:customStyle="1" w:styleId="10">
    <w:name w:val="页眉 Char"/>
    <w:basedOn w:val="8"/>
    <w:link w:val="4"/>
    <w:semiHidden/>
    <w:qFormat/>
    <w:uiPriority w:val="99"/>
    <w:rPr>
      <w:rFonts w:asciiTheme="minorHAnsi" w:hAnsiTheme="minorHAnsi" w:eastAsiaTheme="minorEastAsia" w:cstheme="minorBidi"/>
      <w:kern w:val="2"/>
      <w:sz w:val="18"/>
      <w:szCs w:val="18"/>
    </w:rPr>
  </w:style>
  <w:style w:type="character" w:customStyle="1" w:styleId="11">
    <w:name w:val="页脚 Char"/>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2055"/>
    <customShpInfo spid="_x0000_s2056"/>
    <customShpInfo spid="_x0000_s2057"/>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Sysceo.com</Company>
  <Pages>2</Pages>
  <Words>343</Words>
  <Characters>352</Characters>
  <Lines>2</Lines>
  <Paragraphs>1</Paragraphs>
  <TotalTime>5</TotalTime>
  <ScaleCrop>false</ScaleCrop>
  <LinksUpToDate>false</LinksUpToDate>
  <CharactersWithSpaces>352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2020-02-17T03:28:00Z</dcterms:created>
  <dc:creator>nt 12369</dc:creator>
  <cp:lastModifiedBy>柠檬不萌</cp:lastModifiedBy>
  <cp:lastPrinted>2022-03-18T08:48:00Z</cp:lastPrinted>
  <dcterms:modified xsi:type="dcterms:W3CDTF">2022-04-06T02:09:52Z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KSOSaveFontToCloudKey">
    <vt:lpwstr>242617274_cloud</vt:lpwstr>
  </property>
  <property fmtid="{D5CDD505-2E9C-101B-9397-08002B2CF9AE}" pid="4" name="ICV">
    <vt:lpwstr>0D178B2E1D004D71B7ECF90D312E0BE3</vt:lpwstr>
  </property>
</Properties>
</file>