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pPr w:leftFromText="180" w:rightFromText="180" w:horzAnchor="margin" w:tblpXSpec="center" w:tblpY="810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9"/>
        <w:gridCol w:w="1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9" w:type="dxa"/>
          </w:tcPr>
          <w:p>
            <w:pPr>
              <w:spacing w:line="1160" w:lineRule="exact"/>
              <w:jc w:val="distribute"/>
              <w:rPr>
                <w:rFonts w:ascii="方正小标宋_GBK" w:hAnsi="Times New Roman" w:eastAsia="方正小标宋_GBK" w:cs="Times New Roman"/>
                <w:color w:val="FF0000"/>
                <w:spacing w:val="-28"/>
                <w:w w:val="85"/>
                <w:sz w:val="90"/>
                <w:szCs w:val="90"/>
              </w:rPr>
            </w:pP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5"/>
                <w:sz w:val="90"/>
                <w:szCs w:val="90"/>
              </w:rPr>
              <w:t>南通市生态环境局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1200" w:lineRule="exact"/>
              <w:jc w:val="center"/>
              <w:rPr>
                <w:rFonts w:ascii="Times New Roman" w:hAnsi="Times New Roman" w:eastAsia="方正小标宋_GBK" w:cs="Times New Roman"/>
                <w:color w:val="FF0000"/>
                <w:w w:val="60"/>
                <w:sz w:val="116"/>
                <w:szCs w:val="116"/>
              </w:rPr>
            </w:pPr>
            <w:r>
              <w:rPr>
                <w:rFonts w:hint="eastAsia" w:ascii="Times New Roman" w:hAnsi="Times New Roman" w:eastAsia="方正小标宋_GBK" w:cs="方正小标宋_GBK"/>
                <w:color w:val="FF0000"/>
                <w:w w:val="60"/>
                <w:sz w:val="116"/>
                <w:szCs w:val="116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9" w:type="dxa"/>
          </w:tcPr>
          <w:p>
            <w:pPr>
              <w:spacing w:line="1160" w:lineRule="exact"/>
              <w:jc w:val="distribute"/>
              <w:rPr>
                <w:rFonts w:hint="eastAsia" w:ascii="方正小标宋_GBK" w:hAnsi="Times New Roman" w:eastAsia="方正小标宋_GBK" w:cs="Times New Roman"/>
                <w:color w:val="FF0000"/>
                <w:spacing w:val="-28"/>
                <w:w w:val="85"/>
                <w:sz w:val="90"/>
                <w:szCs w:val="90"/>
                <w:lang w:eastAsia="zh-CN"/>
              </w:rPr>
            </w:pP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</w:rPr>
              <w:t>南通市</w:t>
            </w: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  <w:t>发展和改革委员会</w:t>
            </w:r>
          </w:p>
        </w:tc>
        <w:tc>
          <w:tcPr>
            <w:tcW w:w="1621" w:type="dxa"/>
            <w:vMerge w:val="continue"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9" w:type="dxa"/>
          </w:tcPr>
          <w:p>
            <w:pPr>
              <w:spacing w:line="1160" w:lineRule="exact"/>
              <w:jc w:val="distribute"/>
              <w:rPr>
                <w:rFonts w:hint="eastAsia" w:ascii="方正小标宋_GBK" w:hAnsi="Times New Roman" w:eastAsia="方正小标宋_GBK" w:cs="Times New Roman"/>
                <w:color w:val="FF0000"/>
                <w:spacing w:val="-28"/>
                <w:w w:val="80"/>
                <w:sz w:val="90"/>
                <w:szCs w:val="90"/>
                <w:lang w:eastAsia="zh-CN"/>
              </w:rPr>
            </w:pP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</w:rPr>
              <w:t>南通市</w:t>
            </w: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  <w:t>自然资源和规划局</w:t>
            </w:r>
          </w:p>
        </w:tc>
        <w:tc>
          <w:tcPr>
            <w:tcW w:w="1621" w:type="dxa"/>
            <w:vMerge w:val="continue"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9" w:type="dxa"/>
          </w:tcPr>
          <w:p>
            <w:pPr>
              <w:spacing w:line="1160" w:lineRule="exact"/>
              <w:jc w:val="distribute"/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</w:pP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  <w:t>南通市交通运输局</w:t>
            </w:r>
          </w:p>
        </w:tc>
        <w:tc>
          <w:tcPr>
            <w:tcW w:w="1621" w:type="dxa"/>
            <w:vMerge w:val="continue"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9" w:type="dxa"/>
          </w:tcPr>
          <w:p>
            <w:pPr>
              <w:spacing w:line="1160" w:lineRule="exact"/>
              <w:jc w:val="distribute"/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</w:pP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  <w:t>南通市农业农村局</w:t>
            </w:r>
          </w:p>
        </w:tc>
        <w:tc>
          <w:tcPr>
            <w:tcW w:w="1621" w:type="dxa"/>
            <w:vMerge w:val="continue"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9" w:type="dxa"/>
          </w:tcPr>
          <w:p>
            <w:pPr>
              <w:spacing w:line="1160" w:lineRule="exact"/>
              <w:jc w:val="distribute"/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</w:pPr>
            <w:r>
              <w:rPr>
                <w:rFonts w:hint="eastAsia" w:ascii="方正小标宋_GBK" w:hAnsi="Times New Roman" w:eastAsia="方正小标宋_GBK" w:cs="方正小标宋_GBK"/>
                <w:color w:val="FF0000"/>
                <w:spacing w:val="-28"/>
                <w:w w:val="80"/>
                <w:sz w:val="90"/>
                <w:szCs w:val="90"/>
                <w:lang w:eastAsia="zh-CN"/>
              </w:rPr>
              <w:t>南通海警局</w:t>
            </w:r>
          </w:p>
        </w:tc>
        <w:tc>
          <w:tcPr>
            <w:tcW w:w="1621" w:type="dxa"/>
            <w:vMerge w:val="continue"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</w:p>
        </w:tc>
      </w:tr>
    </w:tbl>
    <w:p>
      <w:pPr>
        <w:spacing w:line="59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通环办〔202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9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Calibri" w:hAnsi="Calibri" w:eastAsia="宋体"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69215</wp:posOffset>
                </wp:positionV>
                <wp:extent cx="5619115" cy="889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115" cy="889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95pt;margin-top:5.45pt;height:0.7pt;width:442.45pt;z-index:251659264;mso-width-relative:page;mso-height-relative:page;" filled="f" stroked="t" coordsize="21600,21600" o:gfxdata="UEsDBAoAAAAAAIdO4kAAAAAAAAAAAAAAAAAEAAAAZHJzL1BLAwQUAAAACACHTuJAkayKZdYAAAAI&#10;AQAADwAAAGRycy9kb3ducmV2LnhtbE1Py27CMBC8V+o/WFupN7BDBYUQhwNqK5ULKkWcTbwkUeJ1&#10;iM2jfH23J3pazUOzM9ni6lpxxj7UnjQkQwUCqfC2plLD9vt9MAURoiFrWk+o4QcDLPLHh8yk1l/o&#10;C8+bWAoOoZAaDVWMXSplKCp0Jgx9h8TawffORIZ9KW1vLhzuWjlSaiKdqYk/VKbDZYVFszk5DeuP&#10;ble4W0PrlUx241sz2X6+HbV+fkrUHETEa7yb4a8+V4ecO+39iWwQrYbBeMZO5hVf1qevM962Z2L0&#10;AjLP5P8B+S9QSwMEFAAAAAgAh07iQOfJ7Rv0AQAA6QMAAA4AAABkcnMvZTJvRG9jLnhtbK1TS44T&#10;MRDdI3EHy3vS6UgzyrTSmcWEsEEwEjD7ij/dlvyTy0knZ+EarNhwnLkG5e4QYNhkgRdW2VX1qt5z&#10;eXV/dJYdVEITfMvr2Zwz5UWQxnct//J5+2bJGWbwEmzwquUnhfx+/frVaoiNWoQ+WKkSIxCPzRBb&#10;3uccm6pC0SsHOAtReXLqkBxkOqaukgkGQne2Wsznt9UQkowpCIVIt5vJyc+I6RrAoLURahPE3imf&#10;J9SkLGSihL2JyNdjt1orkT9qjSoz23JimsedipC9K3u1XkHTJYi9EecW4JoWXnByYDwVvUBtIAPb&#10;J/MPlDMiBQw6z0Rw1URkVIRY1PMX2nzqIaqRC0mN8SI6/j9Y8eHwmJiRNAmceXD04M9fvz1//8EW&#10;RZshYkMhD/4xnU8YH1MhetTJMW1NfCqp5YbIsOOo7OmirDpmJujy5ra+q+sbzgT5lsu7UfhqQim5&#10;MWF+p4JjxWi5Nb7whgYO7zFTZQr9FVKurWdDyxe0CiTQFGp6fTJdJCbouzEZgzVya6wtKZi63YNN&#10;7AA0CdvtnFYhSMB/hZUqG8B+ihtd04z0CuRbL1k+RdLI09fgpQenJGdW0U8qFgFCk8HYayKptPXU&#10;QdF4UrVYuyBP9CL7mEzXkxT12GXx0ASM/Z6ntYzYn+cR6fcPXf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ayKZdYAAAAIAQAADwAAAAAAAAABACAAAAAiAAAAZHJzL2Rvd25yZXYueG1sUEsBAhQA&#10;FAAAAAgAh07iQOfJ7Rv0AQAA6QMAAA4AAAAAAAAAAQAgAAAAJQEAAGRycy9lMm9Eb2MueG1sUEsF&#10;BgAAAAAGAAYAWQEAAIs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印发《南通市“十四五”海洋生态环境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保护规划》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海安市、如东县、启东市、海门区人民政府，通州湾示范区管委会，市各有关部门和单位，各海警工作站</w:t>
      </w:r>
      <w:r>
        <w:rPr>
          <w:rFonts w:ascii="Times New Roman" w:hAnsi="方正仿宋_GBK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为扎实有序做好南通市“十四五”期间海洋生态环境保护工作，市生态环境局会同市发展和改革委员会、自然资源和规划局、交通运输局、农业农村局、南通海警局研究编制了《南通市“十四五”海洋生态环境保护规划》，现印发给你们，请结合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960" w:firstLineChars="300"/>
        <w:textAlignment w:val="auto"/>
        <w:rPr>
          <w:rFonts w:hint="default" w:ascii="Times New Roman" w:hAnsi="方正仿宋_GBK" w:eastAsia="方正仿宋_GBK" w:cs="Times New Roman"/>
          <w:sz w:val="32"/>
          <w:szCs w:val="32"/>
          <w:lang w:val="en-US" w:eastAsia="zh-CN"/>
        </w:rPr>
      </w:pPr>
    </w:p>
    <w:p>
      <w:pPr>
        <w:spacing w:line="590" w:lineRule="exact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7"/>
        <w:gridCol w:w="4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0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eastAsia="zh-CN"/>
              </w:rPr>
              <w:t>南通市生态环境局</w:t>
            </w:r>
          </w:p>
        </w:tc>
        <w:tc>
          <w:tcPr>
            <w:tcW w:w="438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  <w:t>南通市发展和改革委员会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40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38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0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  <w:t>南通市自然资源和规划局</w:t>
            </w:r>
          </w:p>
        </w:tc>
        <w:tc>
          <w:tcPr>
            <w:tcW w:w="438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  <w:t>南通市交通运输局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40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438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0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  <w:t>南通市农业农村局</w:t>
            </w:r>
          </w:p>
        </w:tc>
        <w:tc>
          <w:tcPr>
            <w:tcW w:w="438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  <w:t>南 通 海 警 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07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438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方正仿宋_GBK" w:eastAsia="方正仿宋_GBK" w:cs="Times New Roman"/>
                <w:sz w:val="32"/>
                <w:szCs w:val="32"/>
                <w:lang w:val="en-US" w:eastAsia="zh-CN"/>
              </w:rPr>
              <w:t>2022年4月18日</w:t>
            </w:r>
          </w:p>
        </w:tc>
      </w:tr>
    </w:tbl>
    <w:p>
      <w:pPr>
        <w:spacing w:line="590" w:lineRule="exact"/>
        <w:rPr>
          <w:rFonts w:hint="default" w:ascii="Times New Roman" w:hAnsi="方正仿宋_GBK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17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4"/>
    <w:rsid w:val="00001EFD"/>
    <w:rsid w:val="000612F8"/>
    <w:rsid w:val="001D3243"/>
    <w:rsid w:val="00284B0F"/>
    <w:rsid w:val="0039012D"/>
    <w:rsid w:val="003D7E14"/>
    <w:rsid w:val="00520150"/>
    <w:rsid w:val="00544B32"/>
    <w:rsid w:val="00746D25"/>
    <w:rsid w:val="00815BC0"/>
    <w:rsid w:val="009B0A2C"/>
    <w:rsid w:val="00A34A89"/>
    <w:rsid w:val="00A54214"/>
    <w:rsid w:val="00B922FA"/>
    <w:rsid w:val="00D4139C"/>
    <w:rsid w:val="00E45EEE"/>
    <w:rsid w:val="1CC04B4F"/>
    <w:rsid w:val="21F67CCE"/>
    <w:rsid w:val="274E55A0"/>
    <w:rsid w:val="2A363789"/>
    <w:rsid w:val="58A25882"/>
    <w:rsid w:val="65112B36"/>
    <w:rsid w:val="717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339</Words>
  <Characters>1937</Characters>
  <Lines>16</Lines>
  <Paragraphs>4</Paragraphs>
  <TotalTime>19</TotalTime>
  <ScaleCrop>false</ScaleCrop>
  <LinksUpToDate>false</LinksUpToDate>
  <CharactersWithSpaces>2272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2021-08-20T09:23:00Z</dcterms:created>
  <dc:creator>CHENGH</dc:creator>
  <cp:lastModifiedBy>JJQ</cp:lastModifiedBy>
  <cp:lastPrinted>2022-04-02T07:40:00Z</cp:lastPrinted>
  <dcterms:modified xsi:type="dcterms:W3CDTF">2022-04-21T02:08:54Z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93C110E3539F42C9A2DAEF34E5688FC4</vt:lpwstr>
  </property>
</Properties>
</file>