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</w:t>
            </w:r>
            <w:r>
              <w:rPr>
                <w:rFonts w:hint="eastAsia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eastAsia="zh-CN"/>
              </w:rPr>
              <w:t>生态环境</w:t>
            </w: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180975</wp:posOffset>
                      </wp:positionV>
                      <wp:extent cx="6125845" cy="753745"/>
                      <wp:effectExtent l="0" t="0" r="8255" b="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5845" cy="753745"/>
                                <a:chOff x="1531" y="5298"/>
                                <a:chExt cx="8817" cy="888"/>
                              </a:xfrm>
                              <a:effectLst/>
                            </wpg:grpSpPr>
                            <wps:wsp>
                              <wps:cNvPr id="2" name="直接连接符 1"/>
                              <wps:cNvCnPr/>
                              <wps:spPr>
                                <a:xfrm>
                                  <a:off x="1531" y="5714"/>
                                  <a:ext cx="3930" cy="0"/>
                                </a:xfrm>
                                <a:prstGeom prst="line">
                                  <a:avLst/>
                                </a:prstGeom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" name="直接连接符 2"/>
                              <wps:cNvCnPr/>
                              <wps:spPr>
                                <a:xfrm flipV="1">
                                  <a:off x="6361" y="5714"/>
                                  <a:ext cx="3987" cy="6"/>
                                </a:xfrm>
                                <a:prstGeom prst="line">
                                  <a:avLst/>
                                </a:prstGeom>
                                <a:ln w="381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4" name="文本框 3"/>
                              <wps:cNvSpPr txBox="1"/>
                              <wps:spPr>
                                <a:xfrm>
                                  <a:off x="4374" y="5298"/>
                                  <a:ext cx="1938" cy="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1300" w:firstLineChars="250"/>
                                      <w:rPr>
                                        <w:color w:val="FF0000"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52"/>
                                      </w:rPr>
                                      <w:t>★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65pt;margin-top:14.25pt;height:59.35pt;width:482.35pt;z-index:251659264;mso-width-relative:page;mso-height-relative:page;" coordorigin="1531,5298" coordsize="8817,888" o:gfxdata="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MDj&#10;V97YAAAACAEAAA8AAAAAAAAAAQAgAAAAIgAAAGRycy9kb3ducmV2LnhtbFBLAQIUABQAAAAIAIdO&#10;4kA8ScJEBwMAANMIAAAOAAAAAAAAAAEAIAAAACcBAABkcnMvZTJvRG9jLnhtbFBLBQYAAAAABgAG&#10;AFkBAACgBgAAAAA=&#10;">
                      <o:lock v:ext="edit" aspectratio="f"/>
                      <v:line id="直接连接符 1" o:spid="_x0000_s1026" o:spt="20" style="position:absolute;left:1531;top:5714;height:0;width:3930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weight="3pt" color="#FF0000" joinstyle="round"/>
                        <v:imagedata o:title=""/>
                        <o:lock v:ext="edit" aspectratio="f"/>
                      </v:line>
                      <v:line id="直接连接符 2" o:spid="_x0000_s1026" o:spt="20" style="position:absolute;left:6361;top:5714;flip:y;height:6;width:3987;" filled="f" stroked="t" coordsize="21600,21600" o:gfxdata="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z8F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3pt" color="#FF0000" joinstyle="round"/>
                        <v:imagedata o:title=""/>
                        <o:lock v:ext="edit" aspectratio="f"/>
                      </v:line>
                      <v:shape id="文本框 3" o:spid="_x0000_s1026" o:spt="202" type="#_x0000_t202" style="position:absolute;left:4374;top:5298;height:888;width:193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1300" w:firstLineChars="250"/>
                                <w:rPr>
                                  <w:color w:val="FF0000"/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52"/>
                                </w:rPr>
                                <w:t>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陈桂琴等同志免职退休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南通市如皋、如东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局机关各处室、各直属单位：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经研究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决定：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免去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陈桂琴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同志南通市生态环境局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一级主任科员职级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，办理退休手续；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免去陈荣同志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南通市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如皋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生态环境局（生态环境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综合行政执法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局）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三级主办职级，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办理退休手续；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免去顾正东同志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南通市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如东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生态环境局（生态环境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综合行政执法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局）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三级主办职级，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办理退休手续。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4480" w:firstLineChars="14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3542" w:firstLineChars="1107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2022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3542" w:firstLineChars="1107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Times New Roman" w:hAnsi="Times New Roman" w:eastAsia="方正仿宋_GBK" w:cs="Times New Roman"/>
          <w:spacing w:val="-11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抄送：中共南通市委组织部、市纪委监委派驻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</w:rPr>
        <w:t>市生态环境局</w:t>
      </w: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纪检监察组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如皋市委组织部、如东县委组织部</w:t>
      </w:r>
      <w:r>
        <w:rPr>
          <w:rFonts w:ascii="Times New Roman" w:hAnsi="Times New Roman" w:eastAsia="方正仿宋_GBK" w:cs="Times New Roman"/>
          <w:spacing w:val="-11"/>
          <w:sz w:val="32"/>
          <w:szCs w:val="32"/>
        </w:rPr>
        <w:t>。</w:t>
      </w: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6"/>
    <w:rsid w:val="000C1F37"/>
    <w:rsid w:val="002B14B5"/>
    <w:rsid w:val="005015DA"/>
    <w:rsid w:val="005F020E"/>
    <w:rsid w:val="007D722B"/>
    <w:rsid w:val="00B91BC7"/>
    <w:rsid w:val="00C55316"/>
    <w:rsid w:val="00C86CAA"/>
    <w:rsid w:val="00D61A4D"/>
    <w:rsid w:val="00DE2DD6"/>
    <w:rsid w:val="00EB5FCB"/>
    <w:rsid w:val="00EF6ADF"/>
    <w:rsid w:val="02936DDD"/>
    <w:rsid w:val="04A6790F"/>
    <w:rsid w:val="09095548"/>
    <w:rsid w:val="0AB46184"/>
    <w:rsid w:val="0ADC639D"/>
    <w:rsid w:val="0B492109"/>
    <w:rsid w:val="0CFF2861"/>
    <w:rsid w:val="0DFE3908"/>
    <w:rsid w:val="0E8957CE"/>
    <w:rsid w:val="0F187DB3"/>
    <w:rsid w:val="10DC54DD"/>
    <w:rsid w:val="10F32C88"/>
    <w:rsid w:val="14CE0D6F"/>
    <w:rsid w:val="16506DFF"/>
    <w:rsid w:val="1667595A"/>
    <w:rsid w:val="16EA449B"/>
    <w:rsid w:val="1859635E"/>
    <w:rsid w:val="196E4879"/>
    <w:rsid w:val="1D1C3981"/>
    <w:rsid w:val="1DE22C75"/>
    <w:rsid w:val="1F64516B"/>
    <w:rsid w:val="1F8E56E4"/>
    <w:rsid w:val="1FA96B41"/>
    <w:rsid w:val="21E11836"/>
    <w:rsid w:val="24C5333B"/>
    <w:rsid w:val="24D20FA0"/>
    <w:rsid w:val="25513E0A"/>
    <w:rsid w:val="284E651F"/>
    <w:rsid w:val="2D2207AC"/>
    <w:rsid w:val="2EA1610C"/>
    <w:rsid w:val="2FD81838"/>
    <w:rsid w:val="306E5E02"/>
    <w:rsid w:val="3176537D"/>
    <w:rsid w:val="35476BF8"/>
    <w:rsid w:val="3F6E4B18"/>
    <w:rsid w:val="40797516"/>
    <w:rsid w:val="40A6741F"/>
    <w:rsid w:val="40BC62FC"/>
    <w:rsid w:val="40C11842"/>
    <w:rsid w:val="413E6892"/>
    <w:rsid w:val="42373D68"/>
    <w:rsid w:val="428D1FB2"/>
    <w:rsid w:val="43097E5D"/>
    <w:rsid w:val="43E1216B"/>
    <w:rsid w:val="443D528E"/>
    <w:rsid w:val="44641089"/>
    <w:rsid w:val="48A14BFE"/>
    <w:rsid w:val="48E92FE3"/>
    <w:rsid w:val="49A57FFF"/>
    <w:rsid w:val="4DAB45F2"/>
    <w:rsid w:val="4EB30B58"/>
    <w:rsid w:val="4EF64D19"/>
    <w:rsid w:val="4FBE5723"/>
    <w:rsid w:val="50723BED"/>
    <w:rsid w:val="50E06776"/>
    <w:rsid w:val="530A4D69"/>
    <w:rsid w:val="547E4190"/>
    <w:rsid w:val="54F43872"/>
    <w:rsid w:val="585E5155"/>
    <w:rsid w:val="590029F6"/>
    <w:rsid w:val="5AE66D2D"/>
    <w:rsid w:val="5AF456B6"/>
    <w:rsid w:val="5B8F5056"/>
    <w:rsid w:val="5CB77105"/>
    <w:rsid w:val="5CE90CD6"/>
    <w:rsid w:val="5CF8657D"/>
    <w:rsid w:val="5DF61520"/>
    <w:rsid w:val="66514C56"/>
    <w:rsid w:val="672957B6"/>
    <w:rsid w:val="6AB962D8"/>
    <w:rsid w:val="6D28303F"/>
    <w:rsid w:val="6D6060D0"/>
    <w:rsid w:val="6EC966B3"/>
    <w:rsid w:val="72567431"/>
    <w:rsid w:val="74365170"/>
    <w:rsid w:val="754133BA"/>
    <w:rsid w:val="759D2435"/>
    <w:rsid w:val="75B722A6"/>
    <w:rsid w:val="776D654B"/>
    <w:rsid w:val="7E1515E0"/>
    <w:rsid w:val="7E7201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2022-03-04T03:16:01Z</cp:lastPrinted>
  <dcterms:modified xsi:type="dcterms:W3CDTF">2022-03-04T03:16:03Z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C5894EC6D879466F855185E1F359D472</vt:lpwstr>
  </property>
</Properties>
</file>