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E8D9C">
      <w:pPr>
        <w:spacing w:line="590" w:lineRule="exact"/>
        <w:ind w:firstLine="640" w:firstLineChars="200"/>
        <w:jc w:val="center"/>
        <w:rPr>
          <w:rFonts w:ascii="Times New Roman" w:hAnsi="Times New Roman" w:eastAsia="方正仿宋_GBK" w:cs="Times New Roman"/>
          <w:sz w:val="32"/>
          <w:szCs w:val="32"/>
        </w:rPr>
      </w:pPr>
    </w:p>
    <w:p w14:paraId="67308910">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1</w:t>
      </w:r>
      <w:r>
        <w:rPr>
          <w:rFonts w:ascii="Times New Roman" w:hAnsi="Times New Roman" w:eastAsia="方正小标宋_GBK" w:cs="Times New Roman"/>
          <w:sz w:val="44"/>
          <w:szCs w:val="44"/>
        </w:rPr>
        <w:t>月份重点工作</w:t>
      </w:r>
    </w:p>
    <w:p w14:paraId="756ACDC9">
      <w:pPr>
        <w:spacing w:line="590" w:lineRule="exact"/>
        <w:ind w:firstLine="640" w:firstLineChars="200"/>
        <w:rPr>
          <w:rFonts w:ascii="Times New Roman" w:hAnsi="Times New Roman" w:eastAsia="方正仿宋_GBK" w:cs="Times New Roman"/>
          <w:sz w:val="32"/>
          <w:szCs w:val="40"/>
        </w:rPr>
      </w:pPr>
      <w:bookmarkStart w:id="0" w:name="_GoBack"/>
      <w:bookmarkEnd w:id="0"/>
    </w:p>
    <w:p w14:paraId="1197BA4F">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1.扎实推进市委巡察反馈问题整改；做好2025年度党员领导干部民主生活会召开准备；谋划开展春节前酒驾醉驾、党风廉政等警示教育活动。</w:t>
      </w:r>
      <w:r>
        <w:rPr>
          <w:rFonts w:ascii="Times New Roman" w:hAnsi="Times New Roman" w:eastAsia="方正仿宋_GBK" w:cs="Times New Roman"/>
          <w:color w:val="000000"/>
          <w:sz w:val="32"/>
          <w:szCs w:val="32"/>
        </w:rPr>
        <w:t>（机关党委）</w:t>
      </w:r>
    </w:p>
    <w:p w14:paraId="32A4A897">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持续推进中央、省生态环境保护督察反馈问题整改；组织制订通州湾规划实施影响濒危鸟类问题整改方案。（综合监督处）</w:t>
      </w:r>
    </w:p>
    <w:p w14:paraId="43192702">
      <w:pPr>
        <w:spacing w:line="59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3.按照第三轮中央环保督察交办信访件验收销号要求和分工，分发相关材料，有序组织销号验收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按照省攻坚办部署和要求，推进群众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房前屋</w:t>
      </w:r>
      <w:r>
        <w:rPr>
          <w:rFonts w:hint="eastAsia" w:ascii="方正仿宋_GBK" w:hAnsi="方正仿宋_GBK" w:eastAsia="方正仿宋_GBK" w:cs="方正仿宋_GBK"/>
          <w:sz w:val="32"/>
          <w:szCs w:val="32"/>
        </w:rPr>
        <w:t>后”突出生态环境问题整改。（执法监督处）</w:t>
      </w:r>
    </w:p>
    <w:p w14:paraId="6ACE859D">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4.围绕“十五五”地表水考核要求，梳理2026年水环境治理工作计划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针对冬季南美白对虾养殖尾水排放问题和污水处理厂效能下降问题，加强污染源监管力度。（水处）</w:t>
      </w:r>
    </w:p>
    <w:p w14:paraId="2CF9B863">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 围绕2026年入海河流总氮治理、美丽海湾建设、海洋垃圾治理等重点工作制定工作计划。（海洋处）</w:t>
      </w:r>
    </w:p>
    <w:p w14:paraId="6DB7D4A1">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6.做好1月污染过程应对工作，根据省厅统一部署，及时调整污染应对等级；推动出台《南通市国四中重型非营运柴油货车和国二非道路移动机械淘汰更新补贴方案》。（大气处）</w:t>
      </w:r>
    </w:p>
    <w:p w14:paraId="791124A5">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7.制订2026年土壤、地下水和农业农村污染防治工作重点任务。（土壤处）</w:t>
      </w:r>
    </w:p>
    <w:p w14:paraId="4441D53A">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8.开展军山“生态岛”试验区终期评估，对照项目财政评价报告反馈意见，制定整改落实方案。（自然处）</w:t>
      </w:r>
    </w:p>
    <w:p w14:paraId="4F0B1DDC">
      <w:pPr>
        <w:pStyle w:val="11"/>
        <w:adjustRightInd w:val="0"/>
        <w:snapToGrid w:val="0"/>
        <w:spacing w:line="590" w:lineRule="exact"/>
        <w:ind w:firstLine="640"/>
        <w:rPr>
          <w:rFonts w:ascii="Times New Roman" w:hAnsi="Times New Roman" w:eastAsia="方正仿宋_GBK" w:cs="Times New Roman"/>
          <w:kern w:val="0"/>
          <w:sz w:val="32"/>
          <w:szCs w:val="32"/>
          <w:highlight w:val="yellow"/>
        </w:rPr>
      </w:pPr>
      <w:r>
        <w:rPr>
          <w:rFonts w:hint="eastAsia" w:ascii="Times New Roman" w:hAnsi="Times New Roman" w:eastAsia="方正仿宋_GBK" w:cs="Times New Roman"/>
          <w:kern w:val="0"/>
          <w:sz w:val="32"/>
          <w:szCs w:val="32"/>
        </w:rPr>
        <w:t>9.</w:t>
      </w:r>
      <w:r>
        <w:rPr>
          <w:rFonts w:ascii="Times New Roman" w:hAnsi="Times New Roman" w:eastAsia="方正仿宋_GBK" w:cs="Times New Roman"/>
          <w:kern w:val="0"/>
          <w:sz w:val="32"/>
          <w:szCs w:val="32"/>
        </w:rPr>
        <w:t>持续做好重大项目服务工作</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启动环境监管重点单位名录更新</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做好2025年环境统计年报填报和审核</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草拟2025年度限值限量年度报告。（环评处、总量办）</w:t>
      </w:r>
    </w:p>
    <w:p w14:paraId="050D85FF">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10.持续开展一般工业固体废物污泥排查整治工作，对污泥利用处置单位、产生单位问题整改情况开展现场抽查复核，确保工业固体废物污泥安全规范处置。（固化处）</w:t>
      </w:r>
    </w:p>
    <w:p w14:paraId="11DE43C6">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11.组织开展全市迎春节环境隐患排查整治行动，保障环境安全形势持续稳定向好。</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安监</w:t>
      </w:r>
      <w:r>
        <w:rPr>
          <w:rFonts w:ascii="Times New Roman" w:hAnsi="Times New Roman" w:eastAsia="方正仿宋_GBK" w:cs="Times New Roman"/>
          <w:kern w:val="0"/>
          <w:sz w:val="32"/>
          <w:szCs w:val="32"/>
        </w:rPr>
        <w:t>处）</w:t>
      </w:r>
    </w:p>
    <w:p w14:paraId="012D226D">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12.印发《南通市生态环境系统委托监测服务管理细则》和《全国、全省生态环境监测比武采购设备管理和使用方案》；组织对全市工业园区限值限量环境质量监测站点年度数据质量情况进行梳理总结。（科监处）</w:t>
      </w:r>
    </w:p>
    <w:p w14:paraId="407B7CBB">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持续推进执法机构规范化建设试点相关工作；完成2025年度执法尖兵、执法能手评选；组织开展南美白对虾养殖尾水偷排直排执法检查；组织开展大气污染过程应对执法检查；持续完善环境应急“明白人”卡，督促各地落实第一轮环境应急实战演练计划。（执法局）</w:t>
      </w:r>
    </w:p>
    <w:p w14:paraId="7CA35B6A">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 xml:space="preserve">14.加强生态环境监测监控一体化系统日常维护和巡检，开展第三方运维服务质量季度考核，确保系统连续正常稳定运行。 </w:t>
      </w:r>
      <w:r>
        <w:rPr>
          <w:rFonts w:ascii="Times New Roman" w:hAnsi="Times New Roman" w:eastAsia="方正仿宋_GBK" w:cs="Times New Roman"/>
          <w:kern w:val="0"/>
          <w:sz w:val="32"/>
          <w:szCs w:val="32"/>
        </w:rPr>
        <w:t>（监控中心）</w:t>
      </w:r>
    </w:p>
    <w:p w14:paraId="56C80CC3">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15.根据《检验检测机构资质认定生态环境监测机构评审补充要求（2025年）》要求，做好质量管理体系文件修订工作；组织编制2026年度一体化质量管理与质量控制工作计划。（监测站）</w:t>
      </w:r>
    </w:p>
    <w:p w14:paraId="3538465E">
      <w:pPr>
        <w:spacing w:line="59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16.编制2025年部门决算，建立2026年度新账。（财审处）</w:t>
      </w:r>
    </w:p>
    <w:p w14:paraId="4542BBD3">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s="Times New Roman"/>
          <w:sz w:val="32"/>
          <w:szCs w:val="32"/>
        </w:rPr>
        <w:t>17.围绕“提升大气环境质量”“烟花爆竹禁燃禁放”等主题进行宣传，提升公众环保意识；围绕“新闻写作和内容风险防控”开展培训，持续提升宣教条线能力水平</w:t>
      </w:r>
      <w:r>
        <w:rPr>
          <w:rFonts w:hint="eastAsia" w:eastAsia="方正仿宋_GBK" w:cs="Times New Roman"/>
          <w:sz w:val="32"/>
          <w:szCs w:val="32"/>
        </w:rPr>
        <w:t>。</w:t>
      </w:r>
      <w:r>
        <w:rPr>
          <w:rFonts w:hint="eastAsia" w:ascii="Times New Roman" w:hAnsi="Times New Roman" w:eastAsia="方正仿宋_GBK"/>
          <w:color w:val="000000"/>
          <w:sz w:val="32"/>
          <w:szCs w:val="32"/>
        </w:rPr>
        <w:t>（宣教处、宣教中心）</w:t>
      </w:r>
    </w:p>
    <w:p w14:paraId="293D8A7A">
      <w:pPr>
        <w:pStyle w:val="3"/>
        <w:adjustRightInd w:val="0"/>
        <w:snapToGrid w:val="0"/>
        <w:spacing w:line="590" w:lineRule="exact"/>
        <w:ind w:left="0" w:firstLine="640" w:firstLineChars="200"/>
        <w:rPr>
          <w:rFonts w:ascii="Times New Roman" w:hAnsi="Times New Roman" w:eastAsia="方正仿宋_GBK" w:cs="Times New Roman"/>
          <w:b w:val="0"/>
          <w:kern w:val="2"/>
          <w:sz w:val="32"/>
          <w:szCs w:val="32"/>
          <w:highlight w:val="yellow"/>
          <w:lang w:val="en-US"/>
        </w:rPr>
      </w:pPr>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7696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52AF6F">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52AF6F">
                    <w:pPr>
                      <w:pStyle w:val="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1478A"/>
    <w:rsid w:val="001269F7"/>
    <w:rsid w:val="00172A27"/>
    <w:rsid w:val="0019519B"/>
    <w:rsid w:val="0020398A"/>
    <w:rsid w:val="002C6CE4"/>
    <w:rsid w:val="00BA1345"/>
    <w:rsid w:val="00D422EB"/>
    <w:rsid w:val="00D9120E"/>
    <w:rsid w:val="00F02438"/>
    <w:rsid w:val="00FA246B"/>
    <w:rsid w:val="00FD02D7"/>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212183"/>
    <w:rsid w:val="07606C4D"/>
    <w:rsid w:val="07A23E81"/>
    <w:rsid w:val="07AB012E"/>
    <w:rsid w:val="07B54343"/>
    <w:rsid w:val="07EA0BA6"/>
    <w:rsid w:val="0831084F"/>
    <w:rsid w:val="084C3FED"/>
    <w:rsid w:val="08A16DCE"/>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0CA5CE4"/>
    <w:rsid w:val="1111746F"/>
    <w:rsid w:val="111F7D1C"/>
    <w:rsid w:val="11535CDA"/>
    <w:rsid w:val="11AF2E80"/>
    <w:rsid w:val="11D813F0"/>
    <w:rsid w:val="121F3A82"/>
    <w:rsid w:val="12F5365F"/>
    <w:rsid w:val="13392BA7"/>
    <w:rsid w:val="13842F08"/>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BD4367"/>
    <w:rsid w:val="20CE4FD9"/>
    <w:rsid w:val="20E27336"/>
    <w:rsid w:val="21075951"/>
    <w:rsid w:val="210A56C3"/>
    <w:rsid w:val="21360DC6"/>
    <w:rsid w:val="21C85169"/>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03D3B"/>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CE0771A"/>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6052DC2"/>
    <w:rsid w:val="56135070"/>
    <w:rsid w:val="561D5C85"/>
    <w:rsid w:val="563265AC"/>
    <w:rsid w:val="56531D0C"/>
    <w:rsid w:val="567F1C44"/>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295322"/>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ED20B9"/>
    <w:rsid w:val="6FFB750E"/>
    <w:rsid w:val="70294956"/>
    <w:rsid w:val="70A84711"/>
    <w:rsid w:val="70B865CD"/>
    <w:rsid w:val="70D67BF0"/>
    <w:rsid w:val="70F62781"/>
    <w:rsid w:val="71254A41"/>
    <w:rsid w:val="712815FE"/>
    <w:rsid w:val="72FA0FB3"/>
    <w:rsid w:val="733A7E97"/>
    <w:rsid w:val="734E2C7A"/>
    <w:rsid w:val="73CB42CA"/>
    <w:rsid w:val="73DF3EC6"/>
    <w:rsid w:val="74144967"/>
    <w:rsid w:val="75322959"/>
    <w:rsid w:val="755521A4"/>
    <w:rsid w:val="75780D38"/>
    <w:rsid w:val="76637C05"/>
    <w:rsid w:val="76824889"/>
    <w:rsid w:val="768A2529"/>
    <w:rsid w:val="76A25B13"/>
    <w:rsid w:val="76C97F25"/>
    <w:rsid w:val="7702635B"/>
    <w:rsid w:val="77816E08"/>
    <w:rsid w:val="77830EBC"/>
    <w:rsid w:val="77872E31"/>
    <w:rsid w:val="779E6DB6"/>
    <w:rsid w:val="77B91682"/>
    <w:rsid w:val="77C62469"/>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7755adf7-e1f1-44f9-a6e1-690147b7ef0d</errorID>
      <errorWord>加强</errorWord>
      <group>L1_Word</group>
      <groupName>字词问题</groupName>
      <ability>L2_Typo</ability>
      <abilityName>字词错误</abilityName>
      <candidateList>
        <item>加大</item>
      </candidateList>
      <explain>“加强～力度”搭配不当，建议修改为“加大～力度”。</explain>
      <paraID>6ACE859D</paraID>
      <start>63</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456e7-7fbe-4865-82a3-6c87364a31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1130</Words>
  <Characters>1191</Characters>
  <Lines>8</Lines>
  <Paragraphs>2</Paragraphs>
  <TotalTime>18</TotalTime>
  <ScaleCrop>false</ScaleCrop>
  <LinksUpToDate>false</LinksUpToDate>
  <CharactersWithSpaces>1193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2026-03-16T06:42:57Z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F6670889B73042DBBC0D25FBDC277DFF_13</vt:lpwstr>
  </property>
  <property fmtid="{D5CDD505-2E9C-101B-9397-08002B2CF9AE}" pid="4" name="KSOTemplateDocerSaveRecord">
    <vt:lpwstr>eyJoZGlkIjoiNWRiNzhhMTE3NmVhNThjMmZmMGRhZGY1MjljZGQ0YmIiLCJ1c2VySWQiOiIxNzEzMzA4NDk0In0=</vt:lpwstr>
  </property>
</Properties>
</file>