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44FE0">
      <w:pPr>
        <w:pStyle w:val="5"/>
        <w:jc w:val="center"/>
        <w:outlineLvl w:val="0"/>
        <w:rPr>
          <w:rFonts w:hint="eastAsia" w:ascii="宋体" w:hAnsi="宋体" w:cs="宋体"/>
          <w:b/>
          <w:sz w:val="36"/>
          <w:szCs w:val="36"/>
          <w:highlight w:val="none"/>
        </w:rPr>
      </w:pPr>
      <w:r>
        <w:rPr>
          <w:rFonts w:hint="eastAsia" w:ascii="宋体" w:hAnsi="宋体" w:cs="宋体"/>
          <w:b/>
          <w:sz w:val="36"/>
          <w:szCs w:val="36"/>
          <w:highlight w:val="none"/>
        </w:rPr>
        <w:t>项目需求说明</w:t>
      </w:r>
    </w:p>
    <w:p w14:paraId="418CEF00">
      <w:pPr>
        <w:pStyle w:val="6"/>
        <w:snapToGrid w:val="0"/>
        <w:spacing w:before="240" w:line="360" w:lineRule="auto"/>
        <w:ind w:firstLine="562" w:firstLineChars="200"/>
        <w:contextualSpacing/>
        <w:rPr>
          <w:rFonts w:hint="eastAsia" w:ascii="宋体" w:hAnsi="宋体" w:eastAsia="宋体" w:cs="宋体"/>
          <w:sz w:val="28"/>
          <w:highlight w:val="none"/>
          <w:lang w:val="zh-CN"/>
        </w:rPr>
      </w:pPr>
      <w:r>
        <w:rPr>
          <w:rFonts w:hint="eastAsia" w:ascii="宋体" w:hAnsi="宋体" w:eastAsia="宋体" w:cs="宋体"/>
          <w:b/>
          <w:sz w:val="28"/>
          <w:highlight w:val="none"/>
          <w:lang w:val="zh-CN"/>
        </w:rPr>
        <w:t>请</w:t>
      </w:r>
      <w:r>
        <w:rPr>
          <w:rFonts w:hint="eastAsia" w:ascii="宋体" w:hAnsi="宋体" w:eastAsia="宋体" w:cs="宋体"/>
          <w:b/>
          <w:sz w:val="28"/>
          <w:highlight w:val="none"/>
        </w:rPr>
        <w:t>参</w:t>
      </w:r>
      <w:r>
        <w:rPr>
          <w:rFonts w:hint="eastAsia" w:ascii="宋体" w:hAnsi="宋体" w:eastAsia="宋体" w:cs="宋体"/>
          <w:b/>
          <w:sz w:val="28"/>
          <w:highlight w:val="none"/>
          <w:lang w:val="zh-CN"/>
        </w:rPr>
        <w:t>选人在制作</w:t>
      </w:r>
      <w:r>
        <w:rPr>
          <w:rFonts w:hint="eastAsia" w:ascii="宋体" w:hAnsi="宋体" w:eastAsia="宋体" w:cs="宋体"/>
          <w:b/>
          <w:sz w:val="28"/>
          <w:highlight w:val="none"/>
        </w:rPr>
        <w:t>参</w:t>
      </w:r>
      <w:r>
        <w:rPr>
          <w:rFonts w:hint="eastAsia" w:ascii="宋体" w:hAnsi="宋体" w:eastAsia="宋体" w:cs="宋体"/>
          <w:b/>
          <w:sz w:val="28"/>
          <w:highlight w:val="none"/>
          <w:lang w:val="zh-CN"/>
        </w:rPr>
        <w:t>选文件时仔细研究项目需求说明。</w:t>
      </w:r>
      <w:r>
        <w:rPr>
          <w:rFonts w:hint="eastAsia" w:ascii="宋体" w:hAnsi="宋体" w:eastAsia="宋体" w:cs="宋体"/>
          <w:sz w:val="28"/>
          <w:highlight w:val="none"/>
        </w:rPr>
        <w:t>参</w:t>
      </w:r>
      <w:r>
        <w:rPr>
          <w:rFonts w:hint="eastAsia" w:ascii="宋体" w:hAnsi="宋体" w:eastAsia="宋体" w:cs="宋体"/>
          <w:sz w:val="28"/>
          <w:highlight w:val="none"/>
          <w:lang w:val="zh-CN"/>
        </w:rPr>
        <w:t>选人不能简单照搬照抄采购单位项目需求说明中的技术、商务要求，必须作实事求是的响应。如照搬照抄项目需求说明中的技术、商务要求的，中标后供应商在同采购单位签订合同和履约环节中不得提出异议，一切后果和损失由中标供应商承担。</w:t>
      </w:r>
    </w:p>
    <w:p w14:paraId="1B8AC046">
      <w:pPr>
        <w:pStyle w:val="6"/>
        <w:numPr>
          <w:ilvl w:val="0"/>
          <w:numId w:val="1"/>
        </w:numPr>
        <w:snapToGrid w:val="0"/>
        <w:spacing w:before="240" w:line="360" w:lineRule="auto"/>
        <w:ind w:firstLine="562" w:firstLineChars="200"/>
        <w:contextualSpacing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项目需求</w:t>
      </w:r>
    </w:p>
    <w:p w14:paraId="2D68C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  <w:lang w:eastAsia="zh-CN"/>
        </w:rPr>
      </w:pPr>
      <w:r>
        <w:rPr>
          <w:rFonts w:hint="default" w:ascii="宋体" w:hAnsi="宋体" w:eastAsia="宋体" w:cs="宋体"/>
          <w:sz w:val="28"/>
          <w:szCs w:val="28"/>
          <w:highlight w:val="none"/>
          <w:lang w:eastAsia="zh-CN"/>
        </w:rPr>
        <w:t>组织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专业人员和专业器材进行空中拍摄及地面摄影摄像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eastAsia="zh-CN"/>
        </w:rPr>
        <w:t>。</w:t>
      </w:r>
    </w:p>
    <w:p w14:paraId="5539DC63">
      <w:pPr>
        <w:pStyle w:val="6"/>
        <w:numPr>
          <w:ilvl w:val="0"/>
          <w:numId w:val="1"/>
        </w:numPr>
        <w:snapToGrid w:val="0"/>
        <w:spacing w:before="240" w:line="360" w:lineRule="auto"/>
        <w:ind w:left="0" w:leftChars="0" w:firstLine="562" w:firstLineChars="200"/>
        <w:contextualSpacing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服务内容</w:t>
      </w:r>
    </w:p>
    <w:p w14:paraId="4CB77935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240" w:line="360" w:lineRule="auto"/>
        <w:ind w:firstLine="560" w:firstLineChars="200"/>
        <w:contextualSpacing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1.在崇川区、通州区、开发区、苏锡通园区范围内1小时内到达现场，其他地区范围内2小时内到达指定地点，车辆由甲方提供。</w:t>
      </w:r>
    </w:p>
    <w:p w14:paraId="29F6A16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40" w:line="360" w:lineRule="auto"/>
        <w:ind w:left="0" w:leftChars="0" w:firstLine="560" w:firstLineChars="200"/>
        <w:contextualSpacing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2.配备2款四轴的多旋翼机型均为轴距354MM，续航里程至少为25分钟，匀速飞行约为25km/h，挂载设备像素1200万以上，可承受风速5到6级。(四轴变焦无人机要求:需配备1200万像素相机及三轴增稳云台，动态变焦功能支持2倍光学变焦和3倍数码变焦。在夜间指示飞行器位置，避免空中交通事故，保障部分地区的夜间作业合规。实现视频实时传输、无人机数据自动同步和人员及设备管理等功能)。</w:t>
      </w:r>
    </w:p>
    <w:p w14:paraId="7BC764AA">
      <w:pPr>
        <w:pStyle w:val="6"/>
        <w:snapToGrid w:val="0"/>
        <w:spacing w:before="240" w:line="360" w:lineRule="auto"/>
        <w:ind w:firstLine="560" w:firstLineChars="200"/>
        <w:contextualSpacing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3.供应商派遣的无人机队伍，每次行动不得少于1名飞机驾驶员（有主管部门颁发的许可证）。</w:t>
      </w:r>
    </w:p>
    <w:p w14:paraId="436E2D45">
      <w:pPr>
        <w:pStyle w:val="6"/>
        <w:snapToGrid w:val="0"/>
        <w:spacing w:before="240" w:line="360" w:lineRule="auto"/>
        <w:ind w:firstLine="560" w:firstLineChars="200"/>
        <w:contextualSpacing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4.确保每次出动无人机有不少于5小时飞行能力。</w:t>
      </w:r>
    </w:p>
    <w:p w14:paraId="4A96B23B">
      <w:pPr>
        <w:pStyle w:val="6"/>
        <w:snapToGrid w:val="0"/>
        <w:spacing w:before="240" w:line="360" w:lineRule="auto"/>
        <w:ind w:firstLine="560" w:firstLineChars="200"/>
        <w:contextualSpacing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5.重要活动全程跟踪拍照、录像、制作等，照片拍摄保证图像质量清晰,达到高清新闻类使用要求;全程录像或直播需达到高清会议类画面要求，刻盘保存;视频拍摄制作需使用摇臂、航拍、轨道等更丰富的拍摄器材，像素必须达到高清水准和较高质量同时具有创新意识，其他要求视甲方需求。</w:t>
      </w:r>
    </w:p>
    <w:p w14:paraId="47580A0D">
      <w:pPr>
        <w:pStyle w:val="6"/>
        <w:snapToGrid w:val="0"/>
        <w:spacing w:before="240" w:line="360" w:lineRule="auto"/>
        <w:ind w:firstLine="560" w:firstLineChars="200"/>
        <w:contextualSpacing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6.提供即时修改完善服务，1小时内快速响应甲方需求。</w:t>
      </w:r>
    </w:p>
    <w:p w14:paraId="617B3398">
      <w:pPr>
        <w:pStyle w:val="6"/>
        <w:snapToGrid w:val="0"/>
        <w:spacing w:before="240" w:line="360" w:lineRule="auto"/>
        <w:ind w:firstLine="560" w:firstLineChars="200"/>
        <w:contextualSpacing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7.完成其他甲方交代的拍摄事项。</w:t>
      </w:r>
    </w:p>
    <w:p w14:paraId="4B3F8451">
      <w:pPr>
        <w:pStyle w:val="6"/>
        <w:snapToGrid w:val="0"/>
        <w:spacing w:before="240" w:line="360" w:lineRule="auto"/>
        <w:ind w:firstLine="562" w:firstLineChars="200"/>
        <w:contextualSpacing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三、商务要求</w:t>
      </w:r>
    </w:p>
    <w:p w14:paraId="125D01A4">
      <w:pPr>
        <w:pStyle w:val="6"/>
        <w:snapToGrid w:val="0"/>
        <w:spacing w:before="240" w:line="360" w:lineRule="auto"/>
        <w:ind w:firstLine="560" w:firstLineChars="200"/>
        <w:contextualSpacing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highlight w:val="none"/>
          <w:lang w:val="zh-CN"/>
        </w:rPr>
        <w:t>服务期限：</w:t>
      </w:r>
      <w:r>
        <w:rPr>
          <w:rFonts w:hint="eastAsia" w:ascii="宋体" w:hAnsi="宋体" w:eastAsia="宋体" w:cs="宋体"/>
          <w:sz w:val="28"/>
          <w:highlight w:val="none"/>
          <w:lang w:val="zh-CN" w:eastAsia="zh-CN"/>
        </w:rPr>
        <w:t>计划服务期限为一年。</w:t>
      </w:r>
    </w:p>
    <w:p w14:paraId="31CE297C">
      <w:pPr>
        <w:pStyle w:val="6"/>
        <w:snapToGrid w:val="0"/>
        <w:spacing w:before="240" w:line="360" w:lineRule="auto"/>
        <w:ind w:firstLine="560" w:firstLineChars="200"/>
        <w:contextualSpacing/>
        <w:rPr>
          <w:rFonts w:hint="eastAsia" w:ascii="宋体" w:hAnsi="宋体" w:eastAsia="宋体" w:cs="宋体"/>
          <w:sz w:val="28"/>
          <w:highlight w:val="none"/>
          <w:lang w:val="zh-CN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highlight w:val="none"/>
          <w:lang w:val="zh-CN" w:eastAsia="zh-CN"/>
        </w:rPr>
        <w:t>、付款方式：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合同签订后十个工作日内支付50%，</w:t>
      </w:r>
      <w:r>
        <w:rPr>
          <w:rFonts w:hint="eastAsia" w:ascii="宋体" w:hAnsi="宋体" w:eastAsia="宋体" w:cs="宋体"/>
          <w:sz w:val="28"/>
          <w:highlight w:val="none"/>
          <w:lang w:val="zh-CN" w:eastAsia="zh-CN"/>
        </w:rPr>
        <w:t>交付后支付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剩余</w:t>
      </w:r>
      <w:r>
        <w:rPr>
          <w:rFonts w:hint="eastAsia" w:ascii="宋体" w:hAnsi="宋体" w:eastAsia="宋体" w:cs="宋体"/>
          <w:sz w:val="28"/>
          <w:highlight w:val="none"/>
          <w:lang w:val="zh-CN" w:eastAsia="zh-CN"/>
        </w:rPr>
        <w:t>费用。服务发票由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成交供应商</w:t>
      </w:r>
      <w:r>
        <w:rPr>
          <w:rFonts w:hint="eastAsia" w:ascii="宋体" w:hAnsi="宋体" w:eastAsia="宋体" w:cs="宋体"/>
          <w:sz w:val="28"/>
          <w:highlight w:val="none"/>
          <w:lang w:val="zh-CN" w:eastAsia="zh-CN"/>
        </w:rPr>
        <w:t>按国家有关财税规定开具给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sz w:val="28"/>
          <w:highlight w:val="none"/>
          <w:lang w:val="zh-CN" w:eastAsia="zh-CN"/>
        </w:rPr>
        <w:t>，具体以签订合同为准。</w:t>
      </w:r>
    </w:p>
    <w:p w14:paraId="7E2D67A7">
      <w:pPr>
        <w:pStyle w:val="6"/>
        <w:snapToGrid w:val="0"/>
        <w:spacing w:before="240" w:line="360" w:lineRule="auto"/>
        <w:ind w:firstLine="560" w:firstLineChars="200"/>
        <w:contextualSpacing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highlight w:val="none"/>
          <w:lang w:val="zh-CN"/>
        </w:rPr>
        <w:t>、其他要求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:</w:t>
      </w:r>
    </w:p>
    <w:p w14:paraId="562EB023">
      <w:pPr>
        <w:pStyle w:val="6"/>
        <w:snapToGrid w:val="0"/>
        <w:spacing w:before="240" w:line="360" w:lineRule="auto"/>
        <w:ind w:firstLine="560" w:firstLineChars="200"/>
        <w:contextualSpacing/>
        <w:rPr>
          <w:rFonts w:hint="eastAsia" w:ascii="宋体" w:hAnsi="宋体" w:eastAsia="宋体" w:cs="宋体"/>
          <w:sz w:val="28"/>
          <w:highlight w:val="none"/>
          <w:lang w:val="zh-CN"/>
        </w:rPr>
      </w:pPr>
      <w:r>
        <w:rPr>
          <w:rFonts w:hint="eastAsia" w:ascii="宋体" w:hAnsi="宋体" w:eastAsia="宋体" w:cs="宋体"/>
          <w:sz w:val="28"/>
          <w:highlight w:val="none"/>
          <w:lang w:val="zh-CN"/>
        </w:rPr>
        <w:t>采购成交单位须按要求及时提交素材，其拍摄产权归委托单位所有，未经同意不得擅自公开发表或出版。</w:t>
      </w:r>
    </w:p>
    <w:p w14:paraId="36C3326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DD1735"/>
    <w:multiLevelType w:val="singleLevel"/>
    <w:tmpl w:val="F8DD17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1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basedOn w:val="1"/>
    <w:next w:val="1"/>
    <w:uiPriority w:val="0"/>
    <w:pPr>
      <w:spacing w:line="360" w:lineRule="auto"/>
      <w:ind w:firstLine="361"/>
    </w:pPr>
    <w:rPr>
      <w:rFonts w:ascii="宋体"/>
      <w:szCs w:val="24"/>
    </w:rPr>
  </w:style>
  <w:style w:type="paragraph" w:customStyle="1" w:styleId="6">
    <w:name w:val="正文缩进2格"/>
    <w:basedOn w:val="1"/>
    <w:uiPriority w:val="0"/>
    <w:pPr>
      <w:spacing w:line="600" w:lineRule="exact"/>
      <w:ind w:firstLine="206" w:firstLineChars="206"/>
    </w:pPr>
    <w:rPr>
      <w:rFonts w:ascii="仿宋_GB2312" w:eastAsia="仿宋_GB2312"/>
      <w:kern w:val="0"/>
      <w:sz w:val="31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2024-12-11T01:38:14Z</dcterms:created>
  <dc:creator>acer</dc:creator>
  <cp:lastModifiedBy>Apple</cp:lastModifiedBy>
  <dcterms:modified xsi:type="dcterms:W3CDTF">2024-12-11T01:38:21Z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0AC259B7C6CF442D82E01A82FB83710D_12</vt:lpwstr>
  </property>
</Properties>
</file>