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09EB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center"/>
        <w:textAlignment w:val="auto"/>
        <w:rPr>
          <w:rFonts w:hint="default" w:ascii="Times New Roman" w:hAnsi="Times New Roman" w:eastAsia="方正仿宋_GBK" w:cs="Times New Roman"/>
          <w:sz w:val="32"/>
          <w:szCs w:val="32"/>
          <w:highlight w:val="none"/>
          <w:lang w:val="en-US" w:eastAsia="zh-CN"/>
        </w:rPr>
      </w:pPr>
    </w:p>
    <w:p w14:paraId="56C065F9">
      <w:pPr>
        <w:keepNext w:val="0"/>
        <w:keepLines w:val="0"/>
        <w:pageBreakBefore w:val="0"/>
        <w:widowControl w:val="0"/>
        <w:kinsoku/>
        <w:wordWrap/>
        <w:overflowPunct/>
        <w:topLinePunct w:val="0"/>
        <w:autoSpaceDE/>
        <w:autoSpaceDN/>
        <w:bidi w:val="0"/>
        <w:adjustRightInd/>
        <w:snapToGrid/>
        <w:spacing w:beforeAutospacing="0" w:afterAutospacing="0" w:line="590" w:lineRule="exact"/>
        <w:jc w:val="center"/>
        <w:textAlignment w:val="auto"/>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202</w:t>
      </w:r>
      <w:r>
        <w:rPr>
          <w:rFonts w:hint="eastAsia" w:ascii="Times New Roman" w:hAnsi="Times New Roman" w:eastAsia="方正小标宋_GBK" w:cs="Times New Roman"/>
          <w:sz w:val="44"/>
          <w:szCs w:val="44"/>
          <w:highlight w:val="none"/>
          <w:lang w:val="en-US" w:eastAsia="zh-CN"/>
        </w:rPr>
        <w:t>5</w:t>
      </w:r>
      <w:r>
        <w:rPr>
          <w:rFonts w:hint="default" w:ascii="Times New Roman" w:hAnsi="Times New Roman" w:eastAsia="方正小标宋_GBK" w:cs="Times New Roman"/>
          <w:sz w:val="44"/>
          <w:szCs w:val="44"/>
          <w:highlight w:val="none"/>
          <w:lang w:val="en-US" w:eastAsia="zh-CN"/>
        </w:rPr>
        <w:t>年</w:t>
      </w:r>
      <w:r>
        <w:rPr>
          <w:rFonts w:hint="eastAsia" w:ascii="Times New Roman" w:hAnsi="Times New Roman" w:eastAsia="方正小标宋_GBK" w:cs="Times New Roman"/>
          <w:sz w:val="44"/>
          <w:szCs w:val="44"/>
          <w:highlight w:val="none"/>
          <w:lang w:val="en-US" w:eastAsia="zh-CN"/>
        </w:rPr>
        <w:t>12</w:t>
      </w:r>
      <w:r>
        <w:rPr>
          <w:rFonts w:hint="default" w:ascii="Times New Roman" w:hAnsi="Times New Roman" w:eastAsia="方正小标宋_GBK" w:cs="Times New Roman"/>
          <w:sz w:val="44"/>
          <w:szCs w:val="44"/>
          <w:highlight w:val="none"/>
          <w:lang w:val="en-US" w:eastAsia="zh-CN"/>
        </w:rPr>
        <w:t>月份重点工作</w:t>
      </w:r>
      <w:r>
        <w:rPr>
          <w:rFonts w:hint="eastAsia" w:ascii="Times New Roman" w:hAnsi="Times New Roman" w:eastAsia="方正小标宋_GBK" w:cs="Times New Roman"/>
          <w:sz w:val="44"/>
          <w:szCs w:val="44"/>
          <w:highlight w:val="none"/>
          <w:lang w:val="en-US" w:eastAsia="zh-CN"/>
        </w:rPr>
        <w:t>完成情况</w:t>
      </w:r>
    </w:p>
    <w:p w14:paraId="34216B9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b w:val="0"/>
          <w:bCs w:val="0"/>
          <w:color w:val="auto"/>
          <w:sz w:val="32"/>
          <w:szCs w:val="40"/>
          <w:highlight w:val="none"/>
          <w:lang w:val="en-US" w:eastAsia="zh-CN"/>
        </w:rPr>
      </w:pPr>
      <w:bookmarkStart w:id="0" w:name="_GoBack"/>
      <w:bookmarkEnd w:id="0"/>
    </w:p>
    <w:p w14:paraId="2677DF77">
      <w:pPr>
        <w:keepNext w:val="0"/>
        <w:keepLines w:val="0"/>
        <w:pageBreakBefore w:val="0"/>
        <w:widowControl w:val="0"/>
        <w:numPr>
          <w:ilvl w:val="0"/>
          <w:numId w:val="0"/>
        </w:numPr>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color w:val="000000"/>
          <w:sz w:val="32"/>
          <w:szCs w:val="32"/>
          <w:highlight w:val="none"/>
          <w:lang w:val="en-US" w:eastAsia="zh-CN"/>
        </w:rPr>
      </w:pPr>
      <w:r>
        <w:rPr>
          <w:rFonts w:hint="eastAsia" w:ascii="Times New Roman" w:hAnsi="Times New Roman" w:eastAsia="方正仿宋_GBK" w:cs="Times New Roman"/>
          <w:color w:val="000000"/>
          <w:sz w:val="32"/>
          <w:szCs w:val="32"/>
          <w:highlight w:val="none"/>
          <w:lang w:val="en-US" w:eastAsia="zh-CN"/>
        </w:rPr>
        <w:t>1.持续推进全市系统学习宣传贯彻党的二十届四中全会精神；扎实推进市委巡察反馈问题整改。</w:t>
      </w:r>
      <w:r>
        <w:rPr>
          <w:rFonts w:hint="default" w:ascii="Times New Roman" w:hAnsi="Times New Roman" w:eastAsia="方正仿宋_GBK" w:cs="Times New Roman"/>
          <w:color w:val="000000"/>
          <w:sz w:val="32"/>
          <w:szCs w:val="32"/>
          <w:highlight w:val="none"/>
          <w:lang w:val="en-US" w:eastAsia="zh-CN"/>
        </w:rPr>
        <w:t>（机关党委）</w:t>
      </w:r>
    </w:p>
    <w:p w14:paraId="5275448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sz w:val="32"/>
          <w:szCs w:val="32"/>
          <w:highlight w:val="none"/>
          <w:lang w:val="en-US" w:eastAsia="zh-CN"/>
        </w:rPr>
        <w:t>完成情况：在前期组织全市系统开展学习宣传、交流研讨的基础上，进一步压实责任、深化落实。</w:t>
      </w:r>
      <w:r>
        <w:rPr>
          <w:rFonts w:hint="eastAsia" w:ascii="Times New Roman" w:hAnsi="Times New Roman" w:eastAsia="方正仿宋_GBK" w:cs="Times New Roman"/>
          <w:b/>
          <w:bCs w:val="0"/>
          <w:sz w:val="32"/>
          <w:szCs w:val="32"/>
          <w:highlight w:val="none"/>
          <w:lang w:val="en-US" w:eastAsia="zh-CN"/>
        </w:rPr>
        <w:t>一是</w:t>
      </w:r>
      <w:r>
        <w:rPr>
          <w:rFonts w:hint="eastAsia" w:ascii="Times New Roman" w:hAnsi="Times New Roman" w:eastAsia="方正仿宋_GBK" w:cs="Times New Roman"/>
          <w:b w:val="0"/>
          <w:bCs/>
          <w:sz w:val="32"/>
          <w:szCs w:val="32"/>
          <w:highlight w:val="none"/>
          <w:lang w:val="en-US" w:eastAsia="zh-CN"/>
        </w:rPr>
        <w:t>督促相关处室和单位严格按照上级部署要求，逐项梳理规定动作，全面开展查漏补缺，确保各项学习任务落到实处、取得实效。</w:t>
      </w:r>
      <w:r>
        <w:rPr>
          <w:rFonts w:hint="eastAsia" w:ascii="Times New Roman" w:hAnsi="Times New Roman" w:eastAsia="方正仿宋_GBK" w:cs="Times New Roman"/>
          <w:b/>
          <w:bCs w:val="0"/>
          <w:sz w:val="32"/>
          <w:szCs w:val="32"/>
          <w:highlight w:val="none"/>
          <w:lang w:val="en-US" w:eastAsia="zh-CN"/>
        </w:rPr>
        <w:t>二是</w:t>
      </w:r>
      <w:r>
        <w:rPr>
          <w:rFonts w:hint="eastAsia" w:ascii="Times New Roman" w:hAnsi="Times New Roman" w:eastAsia="方正仿宋_GBK" w:cs="Times New Roman"/>
          <w:b w:val="0"/>
          <w:bCs/>
          <w:sz w:val="32"/>
          <w:szCs w:val="32"/>
          <w:highlight w:val="none"/>
          <w:lang w:val="en-US" w:eastAsia="zh-CN"/>
        </w:rPr>
        <w:t>持续拓展学习覆盖面与影响力，组织10个派出机构主要负责同志带头开展党的二十届四中全会精神专题宣讲，召开党组理论学习中心组深入学习研讨，各党支部结合实际开展形式多样的学习交流活动，推动全会精神入脑入心、落地生根。</w:t>
      </w:r>
      <w:r>
        <w:rPr>
          <w:rFonts w:hint="eastAsia" w:ascii="Times New Roman" w:hAnsi="Times New Roman" w:eastAsia="方正仿宋_GBK" w:cs="Times New Roman"/>
          <w:b/>
          <w:bCs w:val="0"/>
          <w:sz w:val="32"/>
          <w:szCs w:val="32"/>
          <w:highlight w:val="none"/>
          <w:lang w:val="en-US" w:eastAsia="zh-CN"/>
        </w:rPr>
        <w:t>三是</w:t>
      </w:r>
      <w:r>
        <w:rPr>
          <w:rFonts w:hint="default" w:ascii="Times New Roman" w:hAnsi="Times New Roman" w:eastAsia="方正仿宋_GBK" w:cs="Times New Roman"/>
          <w:sz w:val="32"/>
          <w:szCs w:val="32"/>
          <w:lang w:val="en-US" w:eastAsia="zh-CN"/>
        </w:rPr>
        <w:t>扎实推进市委巡察反馈问题整改</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全市系统需整改问题共计134个，制定561项整改举措，截至目前已整改完成285项举措。市本级层面31个问题，制定153项整改举措，已完成45项整改举措，总体完成率为29.4%。坚持</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当下改</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与</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长久立</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相结合，建立健全规章制度15项，着力从源头上堵塞漏洞、规范管理。</w:t>
      </w:r>
    </w:p>
    <w:p w14:paraId="6209A80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firstLine="640" w:firstLineChars="200"/>
        <w:jc w:val="both"/>
        <w:textAlignment w:val="auto"/>
        <w:rPr>
          <w:rFonts w:hint="default" w:ascii="Times New Roman" w:hAnsi="Times New Roman" w:eastAsia="方正仿宋_GBK" w:cs="Times New Roman"/>
          <w:b w:val="0"/>
          <w:bCs/>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2</w:t>
      </w:r>
      <w:r>
        <w:rPr>
          <w:rFonts w:hint="default" w:ascii="Times New Roman" w:hAnsi="Times New Roman" w:eastAsia="方正仿宋_GBK" w:cs="Times New Roman"/>
          <w:b w:val="0"/>
          <w:bCs w:val="0"/>
          <w:sz w:val="32"/>
          <w:szCs w:val="32"/>
          <w:highlight w:val="none"/>
          <w:lang w:val="en-US" w:eastAsia="zh-CN"/>
        </w:rPr>
        <w:t>.</w:t>
      </w:r>
      <w:r>
        <w:rPr>
          <w:rFonts w:hint="eastAsia" w:ascii="Times New Roman" w:hAnsi="Times New Roman" w:eastAsia="方正仿宋_GBK" w:cs="Times New Roman"/>
          <w:b w:val="0"/>
          <w:bCs w:val="0"/>
          <w:sz w:val="32"/>
          <w:szCs w:val="32"/>
          <w:highlight w:val="none"/>
          <w:lang w:val="en-US" w:eastAsia="zh-CN"/>
        </w:rPr>
        <w:t>持续推进中央、省生态环境保护督察等上级交办问题整改；继续推进群众“房前屋后”突出生态环境问题整治攻坚专项行动。</w:t>
      </w:r>
    </w:p>
    <w:p w14:paraId="200BA4D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（综合监督处）</w:t>
      </w:r>
    </w:p>
    <w:p w14:paraId="53F3121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firstLine="640" w:firstLineChars="200"/>
        <w:jc w:val="both"/>
        <w:textAlignment w:val="auto"/>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完成情况：</w:t>
      </w:r>
      <w:r>
        <w:rPr>
          <w:rFonts w:hint="eastAsia" w:ascii="Times New Roman" w:hAnsi="Times New Roman" w:eastAsia="方正仿宋_GBK" w:cs="方正仿宋_GBK"/>
          <w:b/>
          <w:bCs/>
          <w:sz w:val="32"/>
          <w:szCs w:val="32"/>
          <w:highlight w:val="none"/>
          <w:lang w:val="en-US" w:eastAsia="zh-CN"/>
        </w:rPr>
        <w:t>一是</w:t>
      </w:r>
      <w:r>
        <w:rPr>
          <w:rFonts w:hint="eastAsia" w:ascii="Times New Roman" w:hAnsi="Times New Roman" w:eastAsia="方正仿宋_GBK" w:cs="方正仿宋_GBK"/>
          <w:sz w:val="32"/>
          <w:szCs w:val="32"/>
          <w:highlight w:val="none"/>
          <w:lang w:val="en-US" w:eastAsia="zh-CN"/>
        </w:rPr>
        <w:t>加强与市水利局、资规局等市有关部门协同联动，督促属地完成嘉肠建材、龙凤房屋拆除，通州湾亲水平台补办用海手续，完成6项第二轮省生态环境保护督察整改任务、3项第三轮中央生态环境保护督察整改任务；持续推进马洲岛被跨省转移倾倒建筑渣土问题整改，12月19日组织专家及省市有关部门评审《马洲岛如皋境内被跨省倾倒渣土问题整改方案》，已完成582亩地块清表工作，对其中196亩地块先行启动施工，已清挖渣土8000吨。</w:t>
      </w:r>
      <w:r>
        <w:rPr>
          <w:rFonts w:hint="eastAsia" w:ascii="Times New Roman" w:hAnsi="Times New Roman" w:eastAsia="方正仿宋_GBK" w:cs="方正仿宋_GBK"/>
          <w:b/>
          <w:bCs/>
          <w:sz w:val="32"/>
          <w:szCs w:val="32"/>
          <w:highlight w:val="none"/>
          <w:lang w:val="en-US" w:eastAsia="zh-CN"/>
        </w:rPr>
        <w:t>二是</w:t>
      </w:r>
      <w:r>
        <w:rPr>
          <w:rFonts w:hint="eastAsia" w:ascii="Times New Roman" w:hAnsi="Times New Roman" w:eastAsia="方正仿宋_GBK" w:cs="方正仿宋_GBK"/>
          <w:sz w:val="32"/>
          <w:szCs w:val="32"/>
          <w:highlight w:val="none"/>
          <w:lang w:val="en-US" w:eastAsia="zh-CN"/>
        </w:rPr>
        <w:t>完成185个群众“房前屋后”突出生态环境问题整改，组织编排2026年整改任务清单。</w:t>
      </w:r>
    </w:p>
    <w:p w14:paraId="343E1A0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3.组织推进第三轮中央环保督察交办信访件问题整改验收销号。落实省厅要求，组织各地排查涉噪声、垃圾、黑臭水体、异味等四类环境问题线索，并推进问题整改。（执法监督处）</w:t>
      </w:r>
    </w:p>
    <w:p w14:paraId="466DF51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yellow"/>
          <w:lang w:val="en-US" w:eastAsia="zh-CN"/>
        </w:rPr>
      </w:pPr>
      <w:r>
        <w:rPr>
          <w:rFonts w:hint="eastAsia" w:ascii="Times New Roman" w:hAnsi="Times New Roman" w:eastAsia="方正仿宋_GBK" w:cs="方正仿宋_GBK"/>
          <w:sz w:val="32"/>
          <w:szCs w:val="32"/>
          <w:highlight w:val="none"/>
          <w:lang w:val="en-US" w:eastAsia="zh-CN"/>
        </w:rPr>
        <w:t>完成情况：</w:t>
      </w:r>
      <w:r>
        <w:rPr>
          <w:rFonts w:hint="eastAsia" w:ascii="Times New Roman" w:hAnsi="Times New Roman" w:eastAsia="方正仿宋_GBK" w:cs="方正仿宋_GBK"/>
          <w:b/>
          <w:bCs/>
          <w:sz w:val="32"/>
          <w:szCs w:val="32"/>
          <w:highlight w:val="none"/>
          <w:lang w:val="en-US" w:eastAsia="zh-CN"/>
        </w:rPr>
        <w:t>一是</w:t>
      </w:r>
      <w:r>
        <w:rPr>
          <w:rFonts w:hint="default" w:ascii="Times New Roman" w:hAnsi="Times New Roman" w:eastAsia="方正仿宋_GBK" w:cs="Times New Roman"/>
          <w:sz w:val="32"/>
          <w:szCs w:val="32"/>
          <w:lang w:eastAsia="zh-CN"/>
        </w:rPr>
        <w:t>截至</w:t>
      </w:r>
      <w:r>
        <w:rPr>
          <w:rFonts w:hint="default" w:ascii="Times New Roman" w:hAnsi="Times New Roman" w:eastAsia="方正仿宋_GBK" w:cs="Times New Roman"/>
          <w:sz w:val="32"/>
          <w:szCs w:val="32"/>
        </w:rPr>
        <w:t>目前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如皋市、如东县、启东市、开发区、苏锡通园区、市教育局、交通局、城管局已完成申请销号材料上报，其他地区正在组织申报中。</w:t>
      </w:r>
      <w:r>
        <w:rPr>
          <w:rFonts w:hint="eastAsia" w:ascii="Times New Roman" w:hAnsi="Times New Roman" w:eastAsia="方正仿宋_GBK" w:cs="Times New Roman"/>
          <w:b/>
          <w:bCs/>
          <w:sz w:val="32"/>
          <w:szCs w:val="32"/>
          <w:lang w:eastAsia="zh-CN"/>
        </w:rPr>
        <w:t>二是</w:t>
      </w:r>
      <w:r>
        <w:rPr>
          <w:rFonts w:hint="default" w:ascii="Times New Roman" w:hAnsi="Times New Roman" w:eastAsia="方正仿宋_GBK" w:cs="Times New Roman"/>
          <w:sz w:val="32"/>
          <w:szCs w:val="32"/>
        </w:rPr>
        <w:t>根据省攻坚办要求，结合省、市、属地前期排查问题清单，再次组织各县（市、区）对群众</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房前屋后</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突出生态环境问题清单进行筛选，经各地盖章确认，排出具体项目共计90个。</w:t>
      </w:r>
    </w:p>
    <w:p w14:paraId="28E7E03D">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4.进一步加强涉水污染源排查管控力度，确保年度水环境质量稳定达到省定考核要求；进一步增补完善治水工程项目计划，为2026年水环境治理工作开好头、起好步。（水处）</w:t>
      </w:r>
    </w:p>
    <w:p w14:paraId="74C8885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firstLine="640" w:firstLineChars="200"/>
        <w:jc w:val="both"/>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完成情况：</w:t>
      </w:r>
      <w:r>
        <w:rPr>
          <w:rFonts w:hint="eastAsia" w:ascii="Times New Roman" w:hAnsi="Times New Roman" w:eastAsia="方正仿宋_GBK" w:cs="方正仿宋_GBK"/>
          <w:b/>
          <w:bCs/>
          <w:sz w:val="32"/>
          <w:szCs w:val="32"/>
          <w:highlight w:val="none"/>
          <w:lang w:val="en-US" w:eastAsia="zh-CN"/>
        </w:rPr>
        <w:t>一是</w:t>
      </w:r>
      <w:r>
        <w:rPr>
          <w:rFonts w:hint="eastAsia" w:ascii="Times New Roman" w:hAnsi="Times New Roman" w:eastAsia="方正仿宋_GBK" w:cs="方正仿宋_GBK"/>
          <w:sz w:val="32"/>
          <w:szCs w:val="32"/>
          <w:highlight w:val="none"/>
          <w:lang w:val="en-US" w:eastAsia="zh-CN"/>
        </w:rPr>
        <w:t>督促海安、如皋、如东加强省考袁庄水站断面周边污染源管控，会同市水利局统筹调度断面活水，组织开展南美白对虾养殖尾水巡查和夜查。2025年1—12月份，全市55个省考以上断面水质达标率100%。</w:t>
      </w:r>
      <w:r>
        <w:rPr>
          <w:rFonts w:hint="eastAsia" w:ascii="Times New Roman" w:hAnsi="Times New Roman" w:eastAsia="方正仿宋_GBK" w:cs="方正仿宋_GBK"/>
          <w:b/>
          <w:bCs/>
          <w:sz w:val="32"/>
          <w:szCs w:val="32"/>
          <w:highlight w:val="none"/>
          <w:lang w:val="en-US" w:eastAsia="zh-CN"/>
        </w:rPr>
        <w:t>二是</w:t>
      </w:r>
      <w:r>
        <w:rPr>
          <w:rFonts w:hint="eastAsia" w:ascii="Times New Roman" w:hAnsi="Times New Roman" w:eastAsia="方正仿宋_GBK" w:cs="方正仿宋_GBK"/>
          <w:sz w:val="32"/>
          <w:szCs w:val="32"/>
          <w:highlight w:val="none"/>
          <w:lang w:val="en-US" w:eastAsia="zh-CN"/>
        </w:rPr>
        <w:t>针对水环境基础设施等短板问题，系统梳理排布2026年重点治水工程项目，涵盖污水处理厂提标扩容、管网新建改造、畜禽养殖与水产养殖污染整治、河道生态修复等关键领域，目前已初步筛选确定141项。</w:t>
      </w:r>
    </w:p>
    <w:p w14:paraId="7A5ACBF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firstLine="640" w:firstLineChars="200"/>
        <w:jc w:val="both"/>
        <w:textAlignment w:val="auto"/>
        <w:rPr>
          <w:rFonts w:hint="default"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5. 推动完成2025年度海洋环境治理工程、总氮削减工程。推动掘苴河环东闸口、通吕运河大洋港桥、通启运河塘芦港闸总氮浓度较2020年负增长，完成重点海域综合治理攻坚战目标。（海洋处）</w:t>
      </w:r>
    </w:p>
    <w:p w14:paraId="3FE1E37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完成情况：完成2025年度193项海洋环境治理工程、总氮削减工程。2025年度，掘苴河环东闸口、通吕运河大洋港桥、通启运河塘芦港闸总氮浓度实现较2020年负增长目标，完成重点海域综合治理攻坚战任务。</w:t>
      </w:r>
    </w:p>
    <w:p w14:paraId="52AA981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6.</w:t>
      </w:r>
      <w:r>
        <w:rPr>
          <w:rFonts w:hint="eastAsia" w:ascii="Times New Roman" w:hAnsi="Times New Roman" w:eastAsia="方正仿宋_GBK" w:cs="Times New Roman"/>
          <w:b w:val="0"/>
          <w:bCs/>
          <w:snapToGrid w:val="0"/>
          <w:kern w:val="0"/>
          <w:sz w:val="32"/>
          <w:szCs w:val="32"/>
          <w:highlight w:val="none"/>
          <w:lang w:val="en-US" w:eastAsia="zh-CN"/>
        </w:rPr>
        <w:t>全力做好12月污染过程应对以及国家公祭日空气质量保障工作。</w:t>
      </w:r>
      <w:r>
        <w:rPr>
          <w:rFonts w:hint="eastAsia" w:ascii="Times New Roman" w:hAnsi="Times New Roman" w:eastAsia="方正仿宋_GBK" w:cs="Times New Roman"/>
          <w:sz w:val="32"/>
          <w:szCs w:val="32"/>
          <w:highlight w:val="none"/>
          <w:lang w:val="en-US" w:eastAsia="zh-CN"/>
        </w:rPr>
        <w:t>提前谋划臭氧“夏病冬治”，起草2025—2026年南通市臭氧“夏病冬治”方案。</w:t>
      </w:r>
      <w:r>
        <w:rPr>
          <w:rFonts w:hint="eastAsia" w:ascii="Times New Roman" w:hAnsi="Times New Roman" w:eastAsia="方正仿宋_GBK" w:cs="Times New Roman"/>
          <w:b w:val="0"/>
          <w:bCs w:val="0"/>
          <w:kern w:val="2"/>
          <w:sz w:val="32"/>
          <w:szCs w:val="32"/>
          <w:highlight w:val="none"/>
          <w:lang w:val="en-US" w:eastAsia="zh-CN" w:bidi="ar-SA"/>
        </w:rPr>
        <w:t>（大气处）</w:t>
      </w:r>
    </w:p>
    <w:p w14:paraId="4839969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snapToGrid w:val="0"/>
          <w:kern w:val="0"/>
          <w:sz w:val="32"/>
          <w:szCs w:val="32"/>
          <w:lang w:val="en-US" w:eastAsia="zh-CN"/>
        </w:rPr>
        <w:t>完成情况：</w:t>
      </w:r>
      <w:r>
        <w:rPr>
          <w:rFonts w:hint="eastAsia" w:ascii="Times New Roman" w:hAnsi="Times New Roman" w:eastAsia="方正仿宋_GBK" w:cs="Times New Roman"/>
          <w:b/>
          <w:bCs w:val="0"/>
          <w:snapToGrid w:val="0"/>
          <w:kern w:val="0"/>
          <w:sz w:val="32"/>
          <w:szCs w:val="32"/>
          <w:lang w:val="en-US" w:eastAsia="zh-CN"/>
        </w:rPr>
        <w:t>一是</w:t>
      </w:r>
      <w:r>
        <w:rPr>
          <w:rFonts w:hint="eastAsia" w:ascii="Times New Roman" w:hAnsi="Times New Roman" w:eastAsia="方正仿宋_GBK" w:cs="Times New Roman"/>
          <w:b w:val="0"/>
          <w:bCs/>
          <w:snapToGrid w:val="0"/>
          <w:kern w:val="0"/>
          <w:sz w:val="32"/>
          <w:szCs w:val="32"/>
          <w:lang w:val="en-US" w:eastAsia="zh-CN"/>
        </w:rPr>
        <w:t>全力做好12月污染过程应对，局主要领导组织召开大气污染过程管控评估及工作推进会，全面复盘评估污染过程，逐一梳理国控环境教育馆、虹桥等高值站点微环境治理存在问题，明确PM</w:t>
      </w:r>
      <w:r>
        <w:rPr>
          <w:rFonts w:hint="eastAsia" w:ascii="Times New Roman" w:hAnsi="Times New Roman" w:eastAsia="方正仿宋_GBK" w:cs="Times New Roman"/>
          <w:b w:val="0"/>
          <w:bCs/>
          <w:snapToGrid w:val="0"/>
          <w:kern w:val="0"/>
          <w:sz w:val="32"/>
          <w:szCs w:val="32"/>
          <w:vertAlign w:val="subscript"/>
          <w:lang w:val="en-US" w:eastAsia="zh-CN"/>
        </w:rPr>
        <w:t>2.5</w:t>
      </w:r>
      <w:r>
        <w:rPr>
          <w:rFonts w:hint="eastAsia" w:ascii="Times New Roman" w:hAnsi="Times New Roman" w:eastAsia="方正仿宋_GBK" w:cs="Times New Roman"/>
          <w:b w:val="0"/>
          <w:bCs/>
          <w:snapToGrid w:val="0"/>
          <w:kern w:val="0"/>
          <w:sz w:val="32"/>
          <w:szCs w:val="32"/>
          <w:lang w:val="en-US" w:eastAsia="zh-CN"/>
        </w:rPr>
        <w:t>目标任务。</w:t>
      </w:r>
      <w:r>
        <w:rPr>
          <w:rFonts w:hint="eastAsia" w:ascii="Times New Roman" w:hAnsi="Times New Roman" w:eastAsia="方正仿宋_GBK" w:cs="Times New Roman"/>
          <w:b/>
          <w:bCs w:val="0"/>
          <w:snapToGrid w:val="0"/>
          <w:kern w:val="0"/>
          <w:sz w:val="32"/>
          <w:szCs w:val="32"/>
          <w:lang w:val="en-US" w:eastAsia="zh-CN"/>
        </w:rPr>
        <w:t>二是</w:t>
      </w:r>
      <w:r>
        <w:rPr>
          <w:rFonts w:hint="eastAsia" w:ascii="Times New Roman" w:hAnsi="Times New Roman" w:eastAsia="方正仿宋_GBK" w:cs="Times New Roman"/>
          <w:b w:val="0"/>
          <w:bCs/>
          <w:snapToGrid w:val="0"/>
          <w:kern w:val="0"/>
          <w:sz w:val="32"/>
          <w:szCs w:val="32"/>
          <w:lang w:val="en-US" w:eastAsia="zh-CN"/>
        </w:rPr>
        <w:t>以国家公祭日空气质量保障为契机，加强与周边城市联防联控，紧盯数据变化情况，常态化组织开展走航巡查，持续推进友好协商减排，2025年，南通PM</w:t>
      </w:r>
      <w:r>
        <w:rPr>
          <w:rFonts w:hint="eastAsia" w:ascii="Times New Roman" w:hAnsi="Times New Roman" w:eastAsia="方正仿宋_GBK" w:cs="Times New Roman"/>
          <w:b w:val="0"/>
          <w:bCs/>
          <w:snapToGrid w:val="0"/>
          <w:kern w:val="0"/>
          <w:sz w:val="32"/>
          <w:szCs w:val="32"/>
          <w:vertAlign w:val="subscript"/>
          <w:lang w:val="en-US" w:eastAsia="zh-CN"/>
        </w:rPr>
        <w:t>2.5</w:t>
      </w:r>
      <w:r>
        <w:rPr>
          <w:rFonts w:hint="eastAsia" w:ascii="Times New Roman" w:hAnsi="Times New Roman" w:eastAsia="方正仿宋_GBK" w:cs="Times New Roman"/>
          <w:b w:val="0"/>
          <w:bCs/>
          <w:snapToGrid w:val="0"/>
          <w:kern w:val="0"/>
          <w:sz w:val="32"/>
          <w:szCs w:val="32"/>
          <w:lang w:val="en-US" w:eastAsia="zh-CN"/>
        </w:rPr>
        <w:t>浓度25微克/立方米、全省第1。</w:t>
      </w:r>
      <w:r>
        <w:rPr>
          <w:rFonts w:hint="eastAsia" w:ascii="Times New Roman" w:hAnsi="Times New Roman" w:eastAsia="方正仿宋_GBK" w:cs="Times New Roman"/>
          <w:b/>
          <w:bCs w:val="0"/>
          <w:snapToGrid w:val="0"/>
          <w:kern w:val="0"/>
          <w:sz w:val="32"/>
          <w:szCs w:val="32"/>
          <w:lang w:val="en-US" w:eastAsia="zh-CN"/>
        </w:rPr>
        <w:t>三是</w:t>
      </w:r>
      <w:r>
        <w:rPr>
          <w:rFonts w:hint="eastAsia" w:ascii="Times New Roman" w:hAnsi="Times New Roman" w:eastAsia="方正仿宋_GBK" w:cs="Times New Roman"/>
          <w:sz w:val="32"/>
          <w:szCs w:val="32"/>
          <w:lang w:val="en-US" w:eastAsia="zh-CN"/>
        </w:rPr>
        <w:t>提前谋划臭氧“夏病冬治”，</w:t>
      </w:r>
      <w:r>
        <w:rPr>
          <w:rFonts w:hint="eastAsia" w:ascii="Times New Roman" w:hAnsi="Times New Roman" w:eastAsia="方正仿宋_GBK" w:cs="Times New Roman"/>
          <w:sz w:val="32"/>
          <w:szCs w:val="32"/>
        </w:rPr>
        <w:t>排定288个</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夏病冬治</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工程项目，投资5.12亿元，</w:t>
      </w:r>
      <w:r>
        <w:rPr>
          <w:rFonts w:hint="eastAsia" w:ascii="Times New Roman" w:hAnsi="Times New Roman" w:eastAsia="方正仿宋_GBK" w:cs="Times New Roman"/>
          <w:sz w:val="32"/>
          <w:szCs w:val="32"/>
          <w:lang w:eastAsia="zh-CN"/>
        </w:rPr>
        <w:t>预计</w:t>
      </w:r>
      <w:r>
        <w:rPr>
          <w:rFonts w:hint="eastAsia" w:ascii="Times New Roman" w:hAnsi="Times New Roman" w:eastAsia="方正仿宋_GBK" w:cs="Times New Roman"/>
          <w:sz w:val="32"/>
          <w:szCs w:val="32"/>
        </w:rPr>
        <w:t>减排VOCs 870.23吨、NOx 184.96吨、颗粒物243.14吨</w:t>
      </w:r>
      <w:r>
        <w:rPr>
          <w:rFonts w:hint="eastAsia" w:ascii="Times New Roman" w:hAnsi="Times New Roman" w:eastAsia="方正仿宋_GBK" w:cs="Times New Roman"/>
          <w:sz w:val="32"/>
          <w:szCs w:val="32"/>
          <w:lang w:val="en-US" w:eastAsia="zh-CN"/>
        </w:rPr>
        <w:t>。</w:t>
      </w:r>
    </w:p>
    <w:p w14:paraId="662E8137">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b w:val="0"/>
          <w:bCs w:val="0"/>
          <w:sz w:val="32"/>
          <w:szCs w:val="32"/>
          <w:highlight w:val="none"/>
          <w:lang w:val="en-US" w:eastAsia="zh-CN"/>
        </w:rPr>
        <w:t>7.</w:t>
      </w:r>
      <w:r>
        <w:rPr>
          <w:rFonts w:hint="eastAsia" w:ascii="Times New Roman" w:hAnsi="Times New Roman" w:eastAsia="方正仿宋_GBK" w:cs="Times New Roman"/>
          <w:sz w:val="32"/>
          <w:szCs w:val="32"/>
          <w:highlight w:val="none"/>
        </w:rPr>
        <w:t>推进农村生活污水治理工作发现问题整改，确保设施正常稳定运行，不断提高农村生活污水治理水平。（土壤处）</w:t>
      </w:r>
    </w:p>
    <w:p w14:paraId="562B3BB7">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Times New Roman" w:hAnsi="Times New Roman" w:eastAsia="方正仿宋_GBK" w:cs="Times New Roman"/>
          <w:b w:val="0"/>
          <w:bCs w:val="0"/>
          <w:sz w:val="32"/>
          <w:szCs w:val="32"/>
          <w:highlight w:val="yellow"/>
          <w:lang w:val="en-US" w:eastAsia="zh-CN"/>
        </w:rPr>
      </w:pPr>
      <w:r>
        <w:rPr>
          <w:rFonts w:hint="eastAsia" w:ascii="Times New Roman" w:hAnsi="Times New Roman" w:eastAsia="方正仿宋_GBK" w:cs="Times New Roman"/>
          <w:sz w:val="32"/>
          <w:szCs w:val="32"/>
          <w:lang w:eastAsia="zh-CN"/>
        </w:rPr>
        <w:t>完成情况：</w:t>
      </w:r>
      <w:r>
        <w:rPr>
          <w:rFonts w:hint="eastAsia" w:ascii="Times New Roman" w:hAnsi="Times New Roman" w:eastAsia="方正仿宋_GBK" w:cs="Times New Roman"/>
          <w:sz w:val="32"/>
          <w:szCs w:val="32"/>
        </w:rPr>
        <w:t>针对前期检查发现的部分农村生活污水处理设施站点环境较差、出水水质不达标、未按规定正常运维等问题，已交办各地整改，各地按要求已完成整改。今年以来，各地积极开展农污处理设施</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回头看</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，加强设施运维监管，积极推进整县制运维，设施正常运行率达到90%以上，农村生活污水治理水平不断提高，农村生态环境不断改善。</w:t>
      </w:r>
    </w:p>
    <w:p w14:paraId="1A62BF5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8.启动新一轮全市生物多样性本底调查工作，组织各地完成省级生态环保专项资金申报。（自然处）</w:t>
      </w:r>
    </w:p>
    <w:p w14:paraId="580424E4">
      <w:pPr>
        <w:pStyle w:val="11"/>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textAlignment w:val="auto"/>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sz w:val="32"/>
          <w:szCs w:val="32"/>
          <w:highlight w:val="none"/>
          <w:lang w:eastAsia="zh-CN"/>
        </w:rPr>
        <w:t>完成情况：</w:t>
      </w:r>
      <w:r>
        <w:rPr>
          <w:rFonts w:hint="eastAsia" w:ascii="Times New Roman" w:hAnsi="Times New Roman" w:eastAsia="方正仿宋_GBK" w:cs="Times New Roman"/>
          <w:kern w:val="0"/>
          <w:sz w:val="32"/>
          <w:szCs w:val="32"/>
          <w:highlight w:val="none"/>
          <w:lang w:val="en-US" w:eastAsia="zh-CN"/>
        </w:rPr>
        <w:t>根据《江苏省新一轮生物多样性调查工作方案》相关要求，开展全市新一轮生物多样性本底调查工作；指导各地结合实际制定实施方案，并申报省级生态环保专项资金，由于专家评审时间延迟，目前暂未反馈结果。</w:t>
      </w:r>
    </w:p>
    <w:p w14:paraId="499253D8">
      <w:pPr>
        <w:pStyle w:val="11"/>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textAlignment w:val="auto"/>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rPr>
        <w:t>9.</w:t>
      </w:r>
      <w:r>
        <w:rPr>
          <w:rFonts w:hint="default" w:ascii="Times New Roman" w:hAnsi="Times New Roman" w:eastAsia="方正仿宋_GBK" w:cs="Times New Roman"/>
          <w:kern w:val="0"/>
          <w:sz w:val="32"/>
          <w:szCs w:val="32"/>
          <w:highlight w:val="none"/>
          <w:lang w:val="en-US" w:eastAsia="zh-CN"/>
        </w:rPr>
        <w:t>持续做好重大项目</w:t>
      </w:r>
      <w:r>
        <w:rPr>
          <w:rFonts w:hint="eastAsia" w:ascii="Times New Roman" w:hAnsi="Times New Roman" w:eastAsia="方正仿宋_GBK" w:cs="Times New Roman"/>
          <w:kern w:val="0"/>
          <w:sz w:val="32"/>
          <w:szCs w:val="32"/>
          <w:highlight w:val="none"/>
          <w:lang w:val="en-US" w:eastAsia="zh-CN"/>
        </w:rPr>
        <w:t>服务工作</w:t>
      </w:r>
      <w:r>
        <w:rPr>
          <w:rFonts w:hint="default" w:ascii="Times New Roman" w:hAnsi="Times New Roman" w:eastAsia="方正仿宋_GBK" w:cs="Times New Roman"/>
          <w:kern w:val="0"/>
          <w:sz w:val="32"/>
          <w:szCs w:val="32"/>
          <w:highlight w:val="none"/>
          <w:lang w:val="en-US" w:eastAsia="zh-CN"/>
        </w:rPr>
        <w:t>。</w:t>
      </w:r>
      <w:r>
        <w:rPr>
          <w:rFonts w:hint="eastAsia" w:ascii="Times New Roman" w:hAnsi="Times New Roman" w:eastAsia="方正仿宋_GBK" w:cs="Times New Roman"/>
          <w:kern w:val="0"/>
          <w:sz w:val="32"/>
          <w:szCs w:val="32"/>
          <w:highlight w:val="none"/>
          <w:lang w:val="en-US" w:eastAsia="zh-CN"/>
        </w:rPr>
        <w:t>2025年度排放源统计名录库更新，并启动2025年环境统计培训工作。启动2025年第二轮环评抽查复核。</w:t>
      </w:r>
      <w:r>
        <w:rPr>
          <w:rFonts w:hint="default" w:ascii="Times New Roman" w:hAnsi="Times New Roman" w:eastAsia="方正仿宋_GBK" w:cs="Times New Roman"/>
          <w:kern w:val="0"/>
          <w:sz w:val="32"/>
          <w:szCs w:val="32"/>
          <w:highlight w:val="none"/>
          <w:lang w:val="en-US" w:eastAsia="zh-CN"/>
        </w:rPr>
        <w:t>（环评处、总量办）</w:t>
      </w:r>
    </w:p>
    <w:p w14:paraId="1675F191">
      <w:pPr>
        <w:pStyle w:val="11"/>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textAlignment w:val="auto"/>
        <w:rPr>
          <w:rFonts w:hint="eastAsia" w:ascii="Times New Roman" w:hAnsi="Times New Roman" w:eastAsia="方正仿宋_GBK" w:cs="Times New Roman"/>
          <w:kern w:val="0"/>
          <w:sz w:val="32"/>
          <w:szCs w:val="32"/>
          <w:highlight w:val="yellow"/>
          <w:lang w:val="en-US" w:eastAsia="zh-CN" w:bidi="ar-SA"/>
        </w:rPr>
      </w:pPr>
      <w:r>
        <w:rPr>
          <w:rFonts w:hint="default" w:ascii="Times New Roman" w:hAnsi="Times New Roman" w:eastAsia="方正仿宋_GBK" w:cs="Times New Roman"/>
          <w:kern w:val="0"/>
          <w:sz w:val="32"/>
          <w:szCs w:val="32"/>
          <w:lang w:val="en-US" w:eastAsia="zh-CN"/>
        </w:rPr>
        <w:t>完成情况：</w:t>
      </w:r>
      <w:r>
        <w:rPr>
          <w:rFonts w:hint="default" w:ascii="Times New Roman" w:hAnsi="Times New Roman" w:eastAsia="方正仿宋_GBK" w:cs="Times New Roman"/>
          <w:b/>
          <w:bCs/>
          <w:kern w:val="0"/>
          <w:sz w:val="32"/>
          <w:szCs w:val="32"/>
          <w:lang w:val="en-US" w:eastAsia="zh-CN"/>
        </w:rPr>
        <w:t>一是做好重大项目服务工作。</w:t>
      </w:r>
      <w:r>
        <w:rPr>
          <w:rFonts w:hint="default" w:ascii="Times New Roman" w:hAnsi="Times New Roman" w:eastAsia="方正仿宋_GBK" w:cs="Times New Roman"/>
          <w:kern w:val="0"/>
          <w:sz w:val="32"/>
          <w:szCs w:val="32"/>
          <w:lang w:val="en-US" w:eastAsia="zh-CN"/>
        </w:rPr>
        <w:t>自2月11日报告书审批权限调整后，共接收报送项目163个，其中报告书120个、报告表42个、辐射报告表1个。</w:t>
      </w:r>
      <w:r>
        <w:rPr>
          <w:rFonts w:hint="default" w:ascii="Times New Roman" w:hAnsi="Times New Roman" w:eastAsia="方正仿宋_GBK" w:cs="Times New Roman"/>
          <w:kern w:val="0"/>
          <w:sz w:val="32"/>
          <w:szCs w:val="32"/>
          <w:highlight w:val="none"/>
          <w:lang w:val="en-US" w:eastAsia="zh-CN"/>
        </w:rPr>
        <w:t>140个项目已召开专家评审会/完成函审意见收集，69个项</w:t>
      </w:r>
      <w:r>
        <w:rPr>
          <w:rFonts w:hint="default" w:ascii="Times New Roman" w:hAnsi="Times New Roman" w:eastAsia="方正仿宋_GBK" w:cs="Times New Roman"/>
          <w:kern w:val="0"/>
          <w:sz w:val="32"/>
          <w:szCs w:val="32"/>
          <w:lang w:val="en-US" w:eastAsia="zh-CN"/>
        </w:rPr>
        <w:t>目已通过案审会审议。</w:t>
      </w:r>
      <w:r>
        <w:rPr>
          <w:rFonts w:hint="default" w:ascii="Times New Roman" w:hAnsi="Times New Roman" w:eastAsia="方正仿宋_GBK" w:cs="Times New Roman"/>
          <w:b/>
          <w:bCs/>
          <w:kern w:val="0"/>
          <w:sz w:val="32"/>
          <w:szCs w:val="32"/>
          <w:lang w:val="en-US" w:eastAsia="zh-CN"/>
        </w:rPr>
        <w:t>二是做好2025年度排放源统计名录库更新，并启动2025年环境统计培训工作</w:t>
      </w:r>
      <w:r>
        <w:rPr>
          <w:rFonts w:hint="eastAsia" w:ascii="Times New Roman" w:hAnsi="Times New Roman" w:eastAsia="方正仿宋_GBK" w:cs="Times New Roman"/>
          <w:b/>
          <w:bCs/>
          <w:kern w:val="0"/>
          <w:sz w:val="32"/>
          <w:szCs w:val="32"/>
          <w:lang w:val="en-US" w:eastAsia="zh-CN"/>
        </w:rPr>
        <w:t>。</w:t>
      </w:r>
      <w:r>
        <w:rPr>
          <w:rFonts w:hint="default" w:ascii="Times New Roman" w:hAnsi="Times New Roman" w:eastAsia="方正仿宋_GBK" w:cs="Times New Roman"/>
          <w:kern w:val="0"/>
          <w:sz w:val="32"/>
          <w:szCs w:val="32"/>
          <w:lang w:val="en-US" w:eastAsia="zh-CN"/>
        </w:rPr>
        <w:t>完成2025年排放源统计名录库更新，重点调查单位合计2307家，其中工业源2156家，污水厂98家，生活垃圾处理厂5家，危废集中处理厂37家，储油库11家。筹备开展年报企业培训，准备培训材料，确定培训方式，预计1月中上旬完成培训。</w:t>
      </w:r>
      <w:r>
        <w:rPr>
          <w:rFonts w:hint="default" w:ascii="Times New Roman" w:hAnsi="Times New Roman" w:eastAsia="方正仿宋_GBK" w:cs="Times New Roman"/>
          <w:b/>
          <w:bCs/>
          <w:kern w:val="0"/>
          <w:sz w:val="32"/>
          <w:szCs w:val="32"/>
          <w:lang w:val="en-US" w:eastAsia="zh-CN"/>
        </w:rPr>
        <w:t>三是启动2025年第二轮环评抽查复核</w:t>
      </w:r>
      <w:r>
        <w:rPr>
          <w:rFonts w:hint="eastAsia" w:ascii="Times New Roman" w:hAnsi="Times New Roman" w:eastAsia="方正仿宋_GBK" w:cs="Times New Roman"/>
          <w:b/>
          <w:bCs/>
          <w:kern w:val="0"/>
          <w:sz w:val="32"/>
          <w:szCs w:val="32"/>
          <w:lang w:val="en-US" w:eastAsia="zh-CN"/>
        </w:rPr>
        <w:t>。</w:t>
      </w:r>
      <w:r>
        <w:rPr>
          <w:rFonts w:hint="default" w:ascii="Times New Roman" w:hAnsi="Times New Roman" w:eastAsia="方正仿宋_GBK" w:cs="Times New Roman"/>
          <w:kern w:val="0"/>
          <w:sz w:val="32"/>
          <w:szCs w:val="32"/>
          <w:lang w:val="en-US" w:eastAsia="zh-CN"/>
        </w:rPr>
        <w:t>已调度2025年下半年各县（市、区）审批部门环评审批清单，根据审批数量确定抽查比例，总计抽查40本报告，其中报告书4本，报告表36本，印发《关于开展2025年全市建设项目环境影响评价文件第二轮技术复核工作的通知》，选取专家对报告进行复核。</w:t>
      </w:r>
    </w:p>
    <w:p w14:paraId="1876F80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10.</w:t>
      </w:r>
      <w:r>
        <w:rPr>
          <w:rFonts w:hint="eastAsia" w:ascii="Times New Roman" w:hAnsi="Times New Roman" w:eastAsia="方正仿宋_GBK" w:cs="Times New Roman"/>
          <w:sz w:val="32"/>
          <w:szCs w:val="32"/>
          <w:highlight w:val="none"/>
        </w:rPr>
        <w:t>督促指导各地切实做好危废填埋率及贮存量</w:t>
      </w:r>
      <w:r>
        <w:rPr>
          <w:rFonts w:hint="eastAsia" w:ascii="Times New Roman" w:hAnsi="Times New Roman" w:eastAsia="方正仿宋_GBK" w:cs="Times New Roman"/>
          <w:sz w:val="32"/>
          <w:szCs w:val="32"/>
          <w:highlight w:val="none"/>
          <w:lang w:val="en-US" w:eastAsia="zh-CN"/>
        </w:rPr>
        <w:t>同比</w:t>
      </w:r>
      <w:r>
        <w:rPr>
          <w:rFonts w:hint="eastAsia" w:ascii="Times New Roman" w:hAnsi="Times New Roman" w:eastAsia="方正仿宋_GBK" w:cs="Times New Roman"/>
          <w:sz w:val="32"/>
          <w:szCs w:val="32"/>
          <w:highlight w:val="none"/>
        </w:rPr>
        <w:t>双下降工作</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确保完成年度考核目标。</w:t>
      </w:r>
      <w:r>
        <w:rPr>
          <w:rFonts w:hint="eastAsia" w:ascii="Times New Roman" w:hAnsi="Times New Roman" w:eastAsia="方正仿宋_GBK" w:cs="Times New Roman"/>
          <w:kern w:val="0"/>
          <w:sz w:val="32"/>
          <w:szCs w:val="32"/>
          <w:highlight w:val="none"/>
          <w:lang w:val="en-US" w:eastAsia="zh-CN" w:bidi="ar-SA"/>
        </w:rPr>
        <w:t>（固化处）</w:t>
      </w:r>
    </w:p>
    <w:p w14:paraId="0C78668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完成情况：组织各地开展危险废物填埋率、危废库存量双降工作，2025年危险废物填埋率15%，较2024年下降0.7个百分点，危险废物库存量15600吨，完成同比下降目标。</w:t>
      </w:r>
    </w:p>
    <w:p w14:paraId="5DE55D1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11.加强岁末年初环境安全防范工作，组织开展冬季环境隐患排查整改。</w:t>
      </w:r>
      <w:r>
        <w:rPr>
          <w:rFonts w:hint="default" w:ascii="Times New Roman" w:hAnsi="Times New Roman" w:eastAsia="方正仿宋_GBK" w:cs="Times New Roman"/>
          <w:kern w:val="0"/>
          <w:sz w:val="32"/>
          <w:szCs w:val="32"/>
          <w:highlight w:val="none"/>
          <w:lang w:val="en-US" w:eastAsia="zh-CN" w:bidi="ar-SA"/>
        </w:rPr>
        <w:t>（</w:t>
      </w:r>
      <w:r>
        <w:rPr>
          <w:rFonts w:hint="eastAsia" w:ascii="Times New Roman" w:hAnsi="Times New Roman" w:eastAsia="方正仿宋_GBK" w:cs="Times New Roman"/>
          <w:kern w:val="0"/>
          <w:sz w:val="32"/>
          <w:szCs w:val="32"/>
          <w:highlight w:val="none"/>
          <w:lang w:val="en-US" w:eastAsia="zh-CN" w:bidi="ar-SA"/>
        </w:rPr>
        <w:t>安监</w:t>
      </w:r>
      <w:r>
        <w:rPr>
          <w:rFonts w:hint="default" w:ascii="Times New Roman" w:hAnsi="Times New Roman" w:eastAsia="方正仿宋_GBK" w:cs="Times New Roman"/>
          <w:kern w:val="0"/>
          <w:sz w:val="32"/>
          <w:szCs w:val="32"/>
          <w:highlight w:val="none"/>
          <w:lang w:val="en-US" w:eastAsia="zh-CN" w:bidi="ar-SA"/>
        </w:rPr>
        <w:t>处）</w:t>
      </w:r>
    </w:p>
    <w:p w14:paraId="0CCE7C7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完成情况：组织开展冬季环境隐患排查行动，共排查环境隐患问题113个，发现的隐患问题中涉及危废隐患28个，污染防治设施隐患31个，应急管理及防范隐患54个；发现安全隐患线索12条，立行立改8条，移交相关职能部门4件。</w:t>
      </w:r>
    </w:p>
    <w:p w14:paraId="110FEE6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12.组织对全市工业园区限值限量环境质量监测站点开展检查，督促企业完成年度自行监测信息公开。（科监处）</w:t>
      </w:r>
    </w:p>
    <w:p w14:paraId="6B39759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完成情况：对部分省级工业园区（集中区）限值限量标准空气站和VOCs监测站的建设管理和运维情况开展抽查，发现问题督促整改，推动提升园区自建监测站点数据质量和规范化水平；组织各地督促企业落实年度自行监测信息公开，完成年度自行监测信息公开比例90%要求。</w:t>
      </w:r>
    </w:p>
    <w:p w14:paraId="1B69A3D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13.推进执法机构规范化建设试点相关工作；完成</w:t>
      </w:r>
      <w:r>
        <w:rPr>
          <w:rFonts w:hint="default" w:ascii="Times New Roman" w:hAnsi="Times New Roman" w:eastAsia="方正仿宋_GBK" w:cs="Times New Roman"/>
          <w:kern w:val="0"/>
          <w:sz w:val="32"/>
          <w:szCs w:val="32"/>
          <w:highlight w:val="none"/>
          <w:lang w:val="en-US" w:eastAsia="zh-CN" w:bidi="ar-SA"/>
        </w:rPr>
        <w:t>2025</w:t>
      </w:r>
      <w:r>
        <w:rPr>
          <w:rFonts w:hint="eastAsia" w:ascii="Times New Roman" w:hAnsi="Times New Roman" w:eastAsia="方正仿宋_GBK" w:cs="Times New Roman"/>
          <w:kern w:val="0"/>
          <w:sz w:val="32"/>
          <w:szCs w:val="32"/>
          <w:highlight w:val="none"/>
          <w:lang w:val="en-US" w:eastAsia="zh-CN" w:bidi="ar-SA"/>
        </w:rPr>
        <w:t>年度执法尖兵、能手市级复评；组织开展全市一般工业</w:t>
      </w:r>
      <w:r>
        <w:rPr>
          <w:rFonts w:hint="default" w:ascii="Times New Roman" w:hAnsi="Times New Roman" w:eastAsia="方正仿宋_GBK" w:cs="Times New Roman"/>
          <w:kern w:val="0"/>
          <w:sz w:val="32"/>
          <w:szCs w:val="32"/>
          <w:highlight w:val="none"/>
          <w:lang w:val="en-US" w:eastAsia="zh-CN" w:bidi="ar-SA"/>
        </w:rPr>
        <w:t>污泥产生企业排查，梳理问题清单</w:t>
      </w:r>
      <w:r>
        <w:rPr>
          <w:rFonts w:hint="eastAsia" w:ascii="Times New Roman" w:hAnsi="Times New Roman" w:eastAsia="方正仿宋_GBK" w:cs="Times New Roman"/>
          <w:kern w:val="0"/>
          <w:sz w:val="32"/>
          <w:szCs w:val="32"/>
          <w:highlight w:val="none"/>
          <w:lang w:val="en-US" w:eastAsia="zh-CN" w:bidi="ar-SA"/>
        </w:rPr>
        <w:t>；</w:t>
      </w:r>
      <w:r>
        <w:rPr>
          <w:rFonts w:hint="default" w:ascii="Times New Roman" w:hAnsi="Times New Roman" w:eastAsia="方正仿宋_GBK" w:cs="Times New Roman"/>
          <w:kern w:val="0"/>
          <w:sz w:val="32"/>
          <w:szCs w:val="32"/>
          <w:highlight w:val="none"/>
          <w:lang w:val="en-US" w:eastAsia="zh-CN" w:bidi="ar-SA"/>
        </w:rPr>
        <w:t>进一步完善县级环境应急</w:t>
      </w:r>
      <w:r>
        <w:rPr>
          <w:rFonts w:hint="eastAsia" w:ascii="Times New Roman" w:hAnsi="Times New Roman" w:eastAsia="方正仿宋_GBK" w:cs="Times New Roman"/>
          <w:kern w:val="0"/>
          <w:sz w:val="32"/>
          <w:szCs w:val="32"/>
          <w:highlight w:val="none"/>
          <w:lang w:val="en-US" w:eastAsia="zh-CN" w:bidi="ar-SA"/>
        </w:rPr>
        <w:t>“</w:t>
      </w:r>
      <w:r>
        <w:rPr>
          <w:rFonts w:hint="default" w:ascii="Times New Roman" w:hAnsi="Times New Roman" w:eastAsia="方正仿宋_GBK" w:cs="Times New Roman"/>
          <w:kern w:val="0"/>
          <w:sz w:val="32"/>
          <w:szCs w:val="32"/>
          <w:highlight w:val="none"/>
          <w:lang w:val="en-US" w:eastAsia="zh-CN" w:bidi="ar-SA"/>
        </w:rPr>
        <w:t>明白人</w:t>
      </w:r>
      <w:r>
        <w:rPr>
          <w:rFonts w:hint="eastAsia" w:ascii="Times New Roman" w:hAnsi="Times New Roman" w:eastAsia="方正仿宋_GBK" w:cs="Times New Roman"/>
          <w:kern w:val="0"/>
          <w:sz w:val="32"/>
          <w:szCs w:val="32"/>
          <w:highlight w:val="none"/>
          <w:lang w:val="en-US" w:eastAsia="zh-CN" w:bidi="ar-SA"/>
        </w:rPr>
        <w:t>”</w:t>
      </w:r>
      <w:r>
        <w:rPr>
          <w:rFonts w:hint="default" w:ascii="Times New Roman" w:hAnsi="Times New Roman" w:eastAsia="方正仿宋_GBK" w:cs="Times New Roman"/>
          <w:kern w:val="0"/>
          <w:sz w:val="32"/>
          <w:szCs w:val="32"/>
          <w:highlight w:val="none"/>
          <w:lang w:val="en-US" w:eastAsia="zh-CN" w:bidi="ar-SA"/>
        </w:rPr>
        <w:t>卡，按照应急处置</w:t>
      </w:r>
      <w:r>
        <w:rPr>
          <w:rFonts w:hint="eastAsia" w:ascii="Times New Roman" w:hAnsi="Times New Roman" w:eastAsia="方正仿宋_GBK" w:cs="Times New Roman"/>
          <w:kern w:val="0"/>
          <w:sz w:val="32"/>
          <w:szCs w:val="32"/>
          <w:highlight w:val="none"/>
          <w:lang w:val="en-US" w:eastAsia="zh-CN" w:bidi="ar-SA"/>
        </w:rPr>
        <w:t>“</w:t>
      </w:r>
      <w:r>
        <w:rPr>
          <w:rFonts w:hint="default" w:ascii="Times New Roman" w:hAnsi="Times New Roman" w:eastAsia="方正仿宋_GBK" w:cs="Times New Roman"/>
          <w:kern w:val="0"/>
          <w:sz w:val="32"/>
          <w:szCs w:val="32"/>
          <w:highlight w:val="none"/>
          <w:lang w:val="en-US" w:eastAsia="zh-CN" w:bidi="ar-SA"/>
        </w:rPr>
        <w:t>五必做</w:t>
      </w:r>
      <w:r>
        <w:rPr>
          <w:rFonts w:hint="eastAsia" w:ascii="Times New Roman" w:hAnsi="Times New Roman" w:eastAsia="方正仿宋_GBK" w:cs="Times New Roman"/>
          <w:kern w:val="0"/>
          <w:sz w:val="32"/>
          <w:szCs w:val="32"/>
          <w:highlight w:val="none"/>
          <w:lang w:val="en-US" w:eastAsia="zh-CN" w:bidi="ar-SA"/>
        </w:rPr>
        <w:t>”</w:t>
      </w:r>
      <w:r>
        <w:rPr>
          <w:rFonts w:hint="default" w:ascii="Times New Roman" w:hAnsi="Times New Roman" w:eastAsia="方正仿宋_GBK" w:cs="Times New Roman"/>
          <w:kern w:val="0"/>
          <w:sz w:val="32"/>
          <w:szCs w:val="32"/>
          <w:highlight w:val="none"/>
          <w:lang w:val="en-US" w:eastAsia="zh-CN" w:bidi="ar-SA"/>
        </w:rPr>
        <w:t>要求，指导、督促各地派驻局开展实战演练。</w:t>
      </w:r>
      <w:r>
        <w:rPr>
          <w:rFonts w:hint="eastAsia" w:ascii="Times New Roman" w:hAnsi="Times New Roman" w:eastAsia="方正仿宋_GBK" w:cs="Times New Roman"/>
          <w:kern w:val="0"/>
          <w:sz w:val="32"/>
          <w:szCs w:val="32"/>
          <w:highlight w:val="none"/>
          <w:lang w:val="en-US" w:eastAsia="zh-CN" w:bidi="ar-SA"/>
        </w:rPr>
        <w:t>（执法局）</w:t>
      </w:r>
    </w:p>
    <w:p w14:paraId="4392790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firstLine="640" w:firstLineChars="200"/>
        <w:jc w:val="both"/>
        <w:textAlignment w:val="auto"/>
        <w:rPr>
          <w:rFonts w:hint="eastAsia"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完成情况：</w:t>
      </w:r>
      <w:r>
        <w:rPr>
          <w:rFonts w:hint="eastAsia" w:ascii="Times New Roman" w:hAnsi="Times New Roman" w:eastAsia="方正仿宋_GBK" w:cs="Times New Roman"/>
          <w:b/>
          <w:bCs/>
          <w:color w:val="000000" w:themeColor="text1"/>
          <w:kern w:val="0"/>
          <w:sz w:val="32"/>
          <w:szCs w:val="32"/>
          <w:highlight w:val="none"/>
          <w:lang w:val="en-US" w:eastAsia="zh-CN" w:bidi="ar-SA"/>
          <w14:textFill>
            <w14:solidFill>
              <w14:schemeClr w14:val="tx1"/>
            </w14:solidFill>
          </w14:textFill>
        </w:rPr>
        <w:t>一是</w:t>
      </w:r>
      <w:r>
        <w:rPr>
          <w:rFonts w:hint="eastAsia"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下发《南通市生态环境保护综合行政执法机构规范化建设试点工作实施方案（2025-2026年）》，组织各地制定方案，确定各地的特色工作，按照方案要求的序时进度开展规范化试点工作。</w:t>
      </w:r>
      <w:r>
        <w:rPr>
          <w:rFonts w:hint="eastAsia" w:ascii="Times New Roman" w:hAnsi="Times New Roman" w:eastAsia="方正仿宋_GBK" w:cs="Times New Roman"/>
          <w:b/>
          <w:bCs/>
          <w:color w:val="000000" w:themeColor="text1"/>
          <w:kern w:val="0"/>
          <w:sz w:val="32"/>
          <w:szCs w:val="32"/>
          <w:highlight w:val="none"/>
          <w:lang w:val="en-US" w:eastAsia="zh-CN" w:bidi="ar-SA"/>
          <w14:textFill>
            <w14:solidFill>
              <w14:schemeClr w14:val="tx1"/>
            </w14:solidFill>
          </w14:textFill>
        </w:rPr>
        <w:t>二是</w:t>
      </w:r>
      <w:r>
        <w:rPr>
          <w:rFonts w:hint="eastAsia"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11月28日，各驻县（市、区）局、市执法局按照《方案》规定的评分细则，完成对申报参评人员的初评并上报，自评上报共133人；12月25日，市“执法尖兵”评审领导小组完成对上报人员的支撑材料真实性、有效性及评分情况复核。</w:t>
      </w:r>
      <w:r>
        <w:rPr>
          <w:rFonts w:hint="eastAsia" w:ascii="Times New Roman" w:hAnsi="Times New Roman" w:eastAsia="方正仿宋_GBK" w:cs="Times New Roman"/>
          <w:b/>
          <w:bCs/>
          <w:color w:val="000000" w:themeColor="text1"/>
          <w:kern w:val="0"/>
          <w:sz w:val="32"/>
          <w:szCs w:val="32"/>
          <w:highlight w:val="none"/>
          <w:lang w:val="en-US" w:eastAsia="zh-CN" w:bidi="ar-SA"/>
          <w14:textFill>
            <w14:solidFill>
              <w14:schemeClr w14:val="tx1"/>
            </w14:solidFill>
          </w14:textFill>
        </w:rPr>
        <w:t>三是</w:t>
      </w:r>
      <w:r>
        <w:rPr>
          <w:rFonts w:hint="eastAsia"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全市共有污泥产生企业822家，发现一般污泥未在平台申报或申报不全、一般污泥未能提供处置合同和纸质台账、未设置污泥堆放场所或场所污染防治措施不到位等环境问题200余个，均要求整改。</w:t>
      </w:r>
      <w:r>
        <w:rPr>
          <w:rFonts w:hint="eastAsia" w:ascii="Times New Roman" w:hAnsi="Times New Roman" w:eastAsia="方正仿宋_GBK" w:cs="Times New Roman"/>
          <w:b/>
          <w:bCs/>
          <w:color w:val="000000" w:themeColor="text1"/>
          <w:kern w:val="0"/>
          <w:sz w:val="32"/>
          <w:szCs w:val="32"/>
          <w:highlight w:val="none"/>
          <w:lang w:val="en-US" w:eastAsia="zh-CN" w:bidi="ar-SA"/>
          <w14:textFill>
            <w14:solidFill>
              <w14:schemeClr w14:val="tx1"/>
            </w14:solidFill>
          </w14:textFill>
        </w:rPr>
        <w:t>四是</w:t>
      </w:r>
      <w:r>
        <w:rPr>
          <w:rFonts w:hint="eastAsia"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持续推进各县（市、区）环境应急“明白人”卡的修改完善工作，赴通州湾对“明白人卡”完善情况进行督促指导；各地均按照应急处置“四必做”要求制定实战演练计划，7个县（市、区）局已开展实战演练。</w:t>
      </w:r>
    </w:p>
    <w:p w14:paraId="5DF26B0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default"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14.启动市生态环境局政务协同、数据采集加工、生物脸谱、污染防治综合监管等存量系统信创适配改造；聚焦大气污染过程，做好涉气重点源排放异常数据研判和推送，围绕高值站点周边重点路段加密开展柴油货车路检路查和入户监督抽测。</w:t>
      </w:r>
      <w:r>
        <w:rPr>
          <w:rFonts w:hint="default" w:ascii="Times New Roman" w:hAnsi="Times New Roman" w:eastAsia="方正仿宋_GBK" w:cs="Times New Roman"/>
          <w:kern w:val="0"/>
          <w:sz w:val="32"/>
          <w:szCs w:val="32"/>
          <w:highlight w:val="none"/>
          <w:lang w:val="en-US" w:eastAsia="zh-CN" w:bidi="ar-SA"/>
        </w:rPr>
        <w:t>（监控中心）</w:t>
      </w:r>
    </w:p>
    <w:p w14:paraId="23E34A49">
      <w:pPr>
        <w:keepNext w:val="0"/>
        <w:keepLines w:val="0"/>
        <w:pageBreakBefore w:val="0"/>
        <w:widowControl w:val="0"/>
        <w:kinsoku/>
        <w:wordWrap/>
        <w:overflowPunct/>
        <w:topLinePunct w:val="0"/>
        <w:autoSpaceDE/>
        <w:autoSpaceDN/>
        <w:bidi w:val="0"/>
        <w:spacing w:line="590" w:lineRule="exact"/>
        <w:ind w:firstLine="640" w:firstLineChars="200"/>
        <w:contextualSpacing/>
        <w:textAlignment w:val="auto"/>
        <w:rPr>
          <w:rFonts w:hint="eastAsia" w:ascii="Times New Roman" w:hAnsi="Times New Roman" w:eastAsia="方正仿宋_GBK"/>
          <w:sz w:val="32"/>
          <w:szCs w:val="32"/>
          <w:highlight w:val="yellow"/>
          <w:lang w:val="en-US" w:eastAsia="zh-CN"/>
        </w:rPr>
      </w:pPr>
      <w:r>
        <w:rPr>
          <w:rFonts w:hint="eastAsia" w:ascii="Times New Roman" w:hAnsi="Times New Roman" w:eastAsia="方正仿宋_GBK" w:cs="Times New Roman"/>
          <w:sz w:val="32"/>
          <w:szCs w:val="32"/>
          <w:highlight w:val="none"/>
          <w:lang w:val="en-US" w:eastAsia="zh-CN"/>
        </w:rPr>
        <w:t>完成情况：</w:t>
      </w:r>
      <w:r>
        <w:rPr>
          <w:rFonts w:hint="eastAsia" w:ascii="Times New Roman" w:hAnsi="Times New Roman" w:eastAsia="方正仿宋_GBK" w:cs="Times New Roman"/>
          <w:b/>
          <w:bCs/>
          <w:sz w:val="32"/>
          <w:szCs w:val="32"/>
          <w:highlight w:val="none"/>
          <w:lang w:val="en-US" w:eastAsia="zh-CN"/>
        </w:rPr>
        <w:t>一是</w:t>
      </w:r>
      <w:r>
        <w:rPr>
          <w:rFonts w:hint="eastAsia" w:ascii="Times New Roman" w:hAnsi="Times New Roman" w:eastAsia="方正仿宋_GBK"/>
          <w:sz w:val="32"/>
          <w:szCs w:val="32"/>
          <w:highlight w:val="none"/>
        </w:rPr>
        <w:t>完成市生态环境局政务协同、数据采集加工、生物脸谱、污染防治综合监管等存量系统信创适配改造项目招采。</w:t>
      </w:r>
      <w:r>
        <w:rPr>
          <w:rFonts w:hint="eastAsia" w:ascii="Times New Roman" w:hAnsi="Times New Roman" w:eastAsia="方正仿宋_GBK"/>
          <w:b/>
          <w:bCs/>
          <w:sz w:val="32"/>
          <w:szCs w:val="32"/>
          <w:highlight w:val="none"/>
          <w:lang w:eastAsia="zh-CN"/>
        </w:rPr>
        <w:t>二是</w:t>
      </w:r>
      <w:r>
        <w:rPr>
          <w:rFonts w:hint="eastAsia" w:ascii="Times New Roman" w:hAnsi="Times New Roman" w:eastAsia="方正仿宋_GBK"/>
          <w:sz w:val="32"/>
          <w:szCs w:val="32"/>
          <w:highlight w:val="none"/>
        </w:rPr>
        <w:t>聚焦大气污染过程，做好涉气重点源排放异常数据研判，共计研判推送固定污染源自动监控问题线索291条，查实问题128条，发现环境违法问题38条，为大气管控提供数据支撑</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b/>
          <w:bCs/>
          <w:sz w:val="32"/>
          <w:szCs w:val="32"/>
          <w:highlight w:val="none"/>
          <w:lang w:eastAsia="zh-CN"/>
        </w:rPr>
        <w:t>三是</w:t>
      </w:r>
      <w:r>
        <w:rPr>
          <w:rFonts w:hint="eastAsia" w:ascii="Times New Roman" w:hAnsi="Times New Roman" w:eastAsia="方正仿宋_GBK"/>
          <w:sz w:val="32"/>
          <w:szCs w:val="32"/>
          <w:highlight w:val="none"/>
        </w:rPr>
        <w:t>围绕高值站点周边重点路段，联合市公安局交警支队建立监管机制，针对柴油货车重点行驶区域、高速公路出入口、大气国控站点周边路段开展柴油货车路检路查和入户监督抽测，共检查柴油货车75辆，发现1辆柴油货车存在尿素未及时添加的情况，现场督促车主进行维修恢复正常行驶。</w:t>
      </w:r>
    </w:p>
    <w:p w14:paraId="5F300E82">
      <w:pPr>
        <w:keepNext w:val="0"/>
        <w:keepLines w:val="0"/>
        <w:pageBreakBefore w:val="0"/>
        <w:widowControl w:val="0"/>
        <w:kinsoku/>
        <w:wordWrap/>
        <w:overflowPunct/>
        <w:topLinePunct w:val="0"/>
        <w:autoSpaceDE/>
        <w:autoSpaceDN/>
        <w:bidi w:val="0"/>
        <w:spacing w:line="590" w:lineRule="exact"/>
        <w:ind w:firstLine="640" w:firstLineChars="200"/>
        <w:contextualSpacing/>
        <w:textAlignment w:val="auto"/>
        <w:rPr>
          <w:rFonts w:hint="default"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sz w:val="32"/>
          <w:szCs w:val="32"/>
          <w:highlight w:val="none"/>
          <w:lang w:val="en-US" w:eastAsia="zh-CN"/>
        </w:rPr>
        <w:t>15.</w:t>
      </w:r>
      <w:r>
        <w:rPr>
          <w:rFonts w:hint="eastAsia" w:ascii="Times New Roman" w:hAnsi="Times New Roman" w:eastAsia="方正仿宋_GBK"/>
          <w:sz w:val="32"/>
          <w:szCs w:val="32"/>
          <w:highlight w:val="none"/>
        </w:rPr>
        <w:t>完成年度质量管理体系内部审核整改；组织开展2025年度质量管理体系管理评审工作</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全力做好全省生态环境监测管理培训调研接待工作。</w:t>
      </w:r>
      <w:r>
        <w:rPr>
          <w:rFonts w:hint="eastAsia" w:ascii="Times New Roman" w:hAnsi="Times New Roman" w:eastAsia="方正仿宋_GBK" w:cs="Times New Roman"/>
          <w:kern w:val="0"/>
          <w:sz w:val="32"/>
          <w:szCs w:val="32"/>
          <w:highlight w:val="none"/>
          <w:lang w:val="en-US" w:eastAsia="zh-CN" w:bidi="ar-SA"/>
        </w:rPr>
        <w:t>（监测站）</w:t>
      </w:r>
    </w:p>
    <w:p w14:paraId="00704B4B">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完成情况：完成年度质量管理体系内部审核整改以及年度质量管理体系管理评审工作；按要求完成全省生态环境监测管理培训现场调研接待工作。</w:t>
      </w:r>
    </w:p>
    <w:p w14:paraId="7D76E61D">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16.完成年终结算工作，做好预算一体化系统的年终对账工作。（财审处）</w:t>
      </w:r>
    </w:p>
    <w:p w14:paraId="4E2F2619">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完成情况：完成年终结算工作，做好预算一体化系统非税收入、预算执行、政府采购数据的对账工作。</w:t>
      </w:r>
    </w:p>
    <w:p w14:paraId="7FAACBBB">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Times New Roman" w:hAnsi="Times New Roman" w:eastAsia="方正仿宋_GBK"/>
          <w:color w:val="000000"/>
          <w:sz w:val="32"/>
          <w:szCs w:val="32"/>
          <w:highlight w:val="none"/>
        </w:rPr>
      </w:pPr>
      <w:r>
        <w:rPr>
          <w:rFonts w:hint="eastAsia" w:ascii="Times New Roman" w:hAnsi="Times New Roman" w:eastAsia="方正仿宋_GBK" w:cs="Times New Roman"/>
          <w:sz w:val="32"/>
          <w:szCs w:val="32"/>
          <w:highlight w:val="none"/>
          <w:lang w:val="en-US" w:eastAsia="zh-CN"/>
        </w:rPr>
        <w:t>17.</w:t>
      </w:r>
      <w:r>
        <w:rPr>
          <w:rFonts w:hint="eastAsia" w:ascii="Times New Roman" w:hAnsi="Times New Roman" w:eastAsia="方正仿宋_GBK"/>
          <w:sz w:val="32"/>
          <w:szCs w:val="32"/>
          <w:highlight w:val="none"/>
        </w:rPr>
        <w:t>持续围绕</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十四五</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生态环境保护工作成效开展系列宣传。组织开展</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公众看生态</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体验活动。</w:t>
      </w:r>
      <w:r>
        <w:rPr>
          <w:rFonts w:hint="eastAsia" w:ascii="Times New Roman" w:hAnsi="Times New Roman" w:eastAsia="方正仿宋_GBK"/>
          <w:color w:val="000000"/>
          <w:sz w:val="32"/>
          <w:szCs w:val="32"/>
          <w:highlight w:val="none"/>
        </w:rPr>
        <w:t>（宣教处、宣教中心）</w:t>
      </w:r>
    </w:p>
    <w:p w14:paraId="66DA4824">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Times New Roman" w:hAnsi="Times New Roman" w:eastAsia="方正仿宋_GBK"/>
          <w:color w:val="000000"/>
          <w:sz w:val="32"/>
          <w:szCs w:val="32"/>
        </w:rPr>
      </w:pPr>
      <w:r>
        <w:rPr>
          <w:rFonts w:ascii="Times New Roman" w:hAnsi="Times New Roman" w:eastAsia="方正仿宋_GBK"/>
          <w:color w:val="000000"/>
          <w:sz w:val="32"/>
          <w:szCs w:val="32"/>
        </w:rPr>
        <w:t>完成情况：</w:t>
      </w:r>
      <w:r>
        <w:rPr>
          <w:rFonts w:hint="eastAsia" w:ascii="Times New Roman" w:hAnsi="Times New Roman" w:eastAsia="方正仿宋_GBK"/>
          <w:b/>
          <w:bCs/>
          <w:color w:val="000000"/>
          <w:sz w:val="32"/>
          <w:szCs w:val="32"/>
          <w:lang w:eastAsia="zh-CN"/>
        </w:rPr>
        <w:t>一是</w:t>
      </w:r>
      <w:r>
        <w:rPr>
          <w:rFonts w:hint="eastAsia" w:ascii="Times New Roman" w:hAnsi="Times New Roman" w:eastAsia="方正仿宋_GBK" w:cs="Times New Roman"/>
          <w:color w:val="000000"/>
          <w:sz w:val="32"/>
          <w:szCs w:val="32"/>
          <w:lang w:val="en-US" w:eastAsia="zh-CN"/>
        </w:rPr>
        <w:t>围绕“十四五”我市生态环境保护工作成效，组</w:t>
      </w:r>
      <w:r>
        <w:rPr>
          <w:rFonts w:hint="eastAsia" w:ascii="Times New Roman" w:hAnsi="Times New Roman" w:eastAsia="方正仿宋_GBK"/>
          <w:color w:val="000000"/>
          <w:sz w:val="32"/>
          <w:szCs w:val="32"/>
          <w:lang w:val="en-US" w:eastAsia="zh-CN"/>
        </w:rPr>
        <w:t>织召开</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rPr>
        <w:t>十四五</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rPr>
        <w:t>总结新闻发布会，在人民网、央广网等平台发布《过去五年，南通生态环境质量达到有监测记录以来最好水平》等稿件10余篇，并在江海南通、掌上南通等平台发布《生态焕新：我们的这五年——南通市高质量完成</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rPr>
        <w:t>十四五</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rPr>
        <w:t>规划新闻发布会》视频；新华日报刊发专版稿件《南通生态环境成绩单溢出百姓满满幸福感》《南通全力解决百姓身边生态环境问题</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rPr>
        <w:t>沧桑巨变</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rPr>
        <w:t>满溢</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rPr>
        <w:t>为民情怀</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rPr>
        <w:t>》2篇，以民生视角展现生态建设成效；联合10个县区，在微信公众号推出各地</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rPr>
        <w:t>回眸‘十四五’</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rPr>
        <w:t>系列短视频，通过</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rPr>
        <w:t>场景化呈现+故事化讲述</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rPr>
        <w:t>，展示各地生态文明建设成效与创新举措。</w:t>
      </w:r>
      <w:r>
        <w:rPr>
          <w:rFonts w:hint="eastAsia" w:ascii="Times New Roman" w:hAnsi="Times New Roman" w:eastAsia="方正仿宋_GBK"/>
          <w:b/>
          <w:bCs/>
          <w:color w:val="000000"/>
          <w:sz w:val="32"/>
          <w:szCs w:val="32"/>
          <w:lang w:eastAsia="zh-CN"/>
        </w:rPr>
        <w:t>二是</w:t>
      </w:r>
      <w:r>
        <w:rPr>
          <w:rFonts w:hint="eastAsia" w:ascii="Times New Roman" w:hAnsi="Times New Roman" w:eastAsia="方正仿宋_GBK"/>
          <w:color w:val="000000"/>
          <w:sz w:val="32"/>
          <w:szCs w:val="32"/>
        </w:rPr>
        <w:t>联合海安局、如皋局</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rPr>
        <w:t>组织30名如皋生态环境志愿者</w:t>
      </w:r>
      <w:r>
        <w:rPr>
          <w:rFonts w:hint="eastAsia" w:ascii="Times New Roman" w:hAnsi="Times New Roman" w:eastAsia="方正仿宋_GBK"/>
          <w:color w:val="000000"/>
          <w:sz w:val="32"/>
          <w:szCs w:val="32"/>
          <w:lang w:val="en-US" w:eastAsia="zh-CN"/>
        </w:rPr>
        <w:t>赴</w:t>
      </w:r>
      <w:r>
        <w:rPr>
          <w:rFonts w:hint="eastAsia" w:ascii="Times New Roman" w:hAnsi="Times New Roman" w:eastAsia="方正仿宋_GBK"/>
          <w:color w:val="000000"/>
          <w:sz w:val="32"/>
          <w:szCs w:val="32"/>
        </w:rPr>
        <w:t>海安天楹环保能源有限公司与江苏天成雅周现代农业有限公司</w:t>
      </w:r>
      <w:r>
        <w:rPr>
          <w:rFonts w:hint="eastAsia" w:ascii="Times New Roman" w:hAnsi="Times New Roman" w:eastAsia="方正仿宋_GBK"/>
          <w:color w:val="000000"/>
          <w:sz w:val="32"/>
          <w:szCs w:val="32"/>
          <w:lang w:val="en-US" w:eastAsia="zh-CN"/>
        </w:rPr>
        <w:t>开展</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公众看生态</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体验活动</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color w:val="000000"/>
          <w:sz w:val="32"/>
          <w:szCs w:val="32"/>
        </w:rPr>
        <w:t>引导志愿者在实地观摩中深化环保认知，直观感受南通绿色发展成效。</w:t>
      </w:r>
    </w:p>
    <w:p w14:paraId="46CC5C70">
      <w:pPr>
        <w:pStyle w:val="3"/>
        <w:keepNext w:val="0"/>
        <w:keepLines w:val="0"/>
        <w:pageBreakBefore w:val="0"/>
        <w:widowControl w:val="0"/>
        <w:kinsoku/>
        <w:wordWrap/>
        <w:overflowPunct/>
        <w:topLinePunct w:val="0"/>
        <w:bidi w:val="0"/>
        <w:adjustRightInd w:val="0"/>
        <w:snapToGrid w:val="0"/>
        <w:spacing w:line="590" w:lineRule="exact"/>
        <w:ind w:left="0" w:firstLine="640" w:firstLineChars="200"/>
        <w:textAlignment w:val="auto"/>
        <w:rPr>
          <w:rFonts w:hint="default" w:ascii="Times New Roman" w:hAnsi="Times New Roman" w:eastAsia="方正仿宋_GBK" w:cs="Times New Roman"/>
          <w:b w:val="0"/>
          <w:kern w:val="2"/>
          <w:sz w:val="32"/>
          <w:szCs w:val="32"/>
          <w:highlight w:val="yellow"/>
          <w:lang w:val="en-US" w:eastAsia="zh-CN" w:bidi="ar-SA"/>
        </w:rPr>
      </w:pPr>
    </w:p>
    <w:sectPr>
      <w:footerReference r:id="rId3" w:type="default"/>
      <w:pgSz w:w="11906" w:h="16838"/>
      <w:pgMar w:top="1814" w:right="1531" w:bottom="1984" w:left="1531" w:header="720"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2D48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45ECB">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E45ECB">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xZDQ1YmU2MWY5NzUxZGNmMDI3Y2IzY2YxNjVlNDIifQ=="/>
  </w:docVars>
  <w:rsids>
    <w:rsidRoot w:val="00172A27"/>
    <w:rsid w:val="001269F7"/>
    <w:rsid w:val="0019519B"/>
    <w:rsid w:val="0020398A"/>
    <w:rsid w:val="002C6CE4"/>
    <w:rsid w:val="00D422EB"/>
    <w:rsid w:val="00D9120E"/>
    <w:rsid w:val="00F02438"/>
    <w:rsid w:val="011858BB"/>
    <w:rsid w:val="0120300B"/>
    <w:rsid w:val="01DB6127"/>
    <w:rsid w:val="01E13230"/>
    <w:rsid w:val="025D4AC9"/>
    <w:rsid w:val="02682A2A"/>
    <w:rsid w:val="02714551"/>
    <w:rsid w:val="027D10DB"/>
    <w:rsid w:val="0283123C"/>
    <w:rsid w:val="02A00124"/>
    <w:rsid w:val="02FC5613"/>
    <w:rsid w:val="031D31D8"/>
    <w:rsid w:val="0331461C"/>
    <w:rsid w:val="037E320E"/>
    <w:rsid w:val="038D778F"/>
    <w:rsid w:val="03A11C9E"/>
    <w:rsid w:val="03DB240E"/>
    <w:rsid w:val="03EC6602"/>
    <w:rsid w:val="03F2658E"/>
    <w:rsid w:val="04297620"/>
    <w:rsid w:val="047D1717"/>
    <w:rsid w:val="04A067D9"/>
    <w:rsid w:val="057C19CF"/>
    <w:rsid w:val="05E502DE"/>
    <w:rsid w:val="064C7E90"/>
    <w:rsid w:val="06585882"/>
    <w:rsid w:val="06BF3FA4"/>
    <w:rsid w:val="06BF6F6E"/>
    <w:rsid w:val="06E17C35"/>
    <w:rsid w:val="070C1C1B"/>
    <w:rsid w:val="07606C4D"/>
    <w:rsid w:val="07A23E81"/>
    <w:rsid w:val="07B54343"/>
    <w:rsid w:val="07EA0BA6"/>
    <w:rsid w:val="0831084F"/>
    <w:rsid w:val="084C3FED"/>
    <w:rsid w:val="08A700C8"/>
    <w:rsid w:val="09105B81"/>
    <w:rsid w:val="09293CBF"/>
    <w:rsid w:val="0934112F"/>
    <w:rsid w:val="09B36186"/>
    <w:rsid w:val="0A9C78E1"/>
    <w:rsid w:val="0AAE3DCE"/>
    <w:rsid w:val="0B654B12"/>
    <w:rsid w:val="0B681CE2"/>
    <w:rsid w:val="0B8421E4"/>
    <w:rsid w:val="0BA01A32"/>
    <w:rsid w:val="0BAC24A7"/>
    <w:rsid w:val="0BB90A81"/>
    <w:rsid w:val="0C10060B"/>
    <w:rsid w:val="0C764185"/>
    <w:rsid w:val="0C900FFF"/>
    <w:rsid w:val="0CF64E24"/>
    <w:rsid w:val="0DE45DB2"/>
    <w:rsid w:val="0E5858C9"/>
    <w:rsid w:val="0E7F6DC3"/>
    <w:rsid w:val="0E954589"/>
    <w:rsid w:val="0ED80568"/>
    <w:rsid w:val="0EE03F31"/>
    <w:rsid w:val="0EF05273"/>
    <w:rsid w:val="0F032360"/>
    <w:rsid w:val="0F0D5D19"/>
    <w:rsid w:val="0F1D40F6"/>
    <w:rsid w:val="0F941CA0"/>
    <w:rsid w:val="0FB47B5B"/>
    <w:rsid w:val="0FCF794E"/>
    <w:rsid w:val="0FE512B7"/>
    <w:rsid w:val="105E2D2F"/>
    <w:rsid w:val="10811B10"/>
    <w:rsid w:val="10AE6506"/>
    <w:rsid w:val="1111746F"/>
    <w:rsid w:val="111F7D1C"/>
    <w:rsid w:val="11535CDA"/>
    <w:rsid w:val="11AF2E80"/>
    <w:rsid w:val="11D813F0"/>
    <w:rsid w:val="121F3A82"/>
    <w:rsid w:val="12F5365F"/>
    <w:rsid w:val="13392BA7"/>
    <w:rsid w:val="13F617A7"/>
    <w:rsid w:val="14496F20"/>
    <w:rsid w:val="1480230F"/>
    <w:rsid w:val="149F4D92"/>
    <w:rsid w:val="14BB6448"/>
    <w:rsid w:val="14FE41AE"/>
    <w:rsid w:val="155E4790"/>
    <w:rsid w:val="157A3D24"/>
    <w:rsid w:val="15FA06DC"/>
    <w:rsid w:val="163C4C94"/>
    <w:rsid w:val="164B44B0"/>
    <w:rsid w:val="168971DA"/>
    <w:rsid w:val="169B0075"/>
    <w:rsid w:val="16D14E44"/>
    <w:rsid w:val="16D910CE"/>
    <w:rsid w:val="1784278F"/>
    <w:rsid w:val="17F61E31"/>
    <w:rsid w:val="180004DB"/>
    <w:rsid w:val="18A17224"/>
    <w:rsid w:val="18B253A2"/>
    <w:rsid w:val="18BF06A2"/>
    <w:rsid w:val="18F02B0F"/>
    <w:rsid w:val="19030DCD"/>
    <w:rsid w:val="1966672F"/>
    <w:rsid w:val="199B3E31"/>
    <w:rsid w:val="199F4E17"/>
    <w:rsid w:val="19EC0EFA"/>
    <w:rsid w:val="19FF7E11"/>
    <w:rsid w:val="1A153AB6"/>
    <w:rsid w:val="1AB73751"/>
    <w:rsid w:val="1B3E5A78"/>
    <w:rsid w:val="1B423DEB"/>
    <w:rsid w:val="1B677330"/>
    <w:rsid w:val="1B696103"/>
    <w:rsid w:val="1B742AD4"/>
    <w:rsid w:val="1B8310D4"/>
    <w:rsid w:val="1B9536A6"/>
    <w:rsid w:val="1B9C6379"/>
    <w:rsid w:val="1BC3142D"/>
    <w:rsid w:val="1C033E58"/>
    <w:rsid w:val="1C640C95"/>
    <w:rsid w:val="1E297896"/>
    <w:rsid w:val="1E2D340E"/>
    <w:rsid w:val="1E3407DB"/>
    <w:rsid w:val="1E683EE2"/>
    <w:rsid w:val="1EC04105"/>
    <w:rsid w:val="1ED87FFE"/>
    <w:rsid w:val="1EE056F9"/>
    <w:rsid w:val="1F006A82"/>
    <w:rsid w:val="1F1A7E37"/>
    <w:rsid w:val="1F354555"/>
    <w:rsid w:val="1F610223"/>
    <w:rsid w:val="1F9414DB"/>
    <w:rsid w:val="1FA05298"/>
    <w:rsid w:val="1FFF681A"/>
    <w:rsid w:val="200308CB"/>
    <w:rsid w:val="203366E9"/>
    <w:rsid w:val="206311D3"/>
    <w:rsid w:val="20CE4FD9"/>
    <w:rsid w:val="20E27336"/>
    <w:rsid w:val="21075951"/>
    <w:rsid w:val="210A56C3"/>
    <w:rsid w:val="21360DC6"/>
    <w:rsid w:val="21365670"/>
    <w:rsid w:val="22134B94"/>
    <w:rsid w:val="22276668"/>
    <w:rsid w:val="226E78E9"/>
    <w:rsid w:val="22AD2322"/>
    <w:rsid w:val="22C00CF5"/>
    <w:rsid w:val="22E2111F"/>
    <w:rsid w:val="2308758C"/>
    <w:rsid w:val="238C3479"/>
    <w:rsid w:val="243E4ED5"/>
    <w:rsid w:val="247823A5"/>
    <w:rsid w:val="24970B81"/>
    <w:rsid w:val="24E36FEC"/>
    <w:rsid w:val="25040C45"/>
    <w:rsid w:val="25564710"/>
    <w:rsid w:val="25847A9B"/>
    <w:rsid w:val="25A46830"/>
    <w:rsid w:val="26011F8D"/>
    <w:rsid w:val="26191A38"/>
    <w:rsid w:val="2624159B"/>
    <w:rsid w:val="26494ECA"/>
    <w:rsid w:val="26C74406"/>
    <w:rsid w:val="26CF18DA"/>
    <w:rsid w:val="27477F00"/>
    <w:rsid w:val="278933C1"/>
    <w:rsid w:val="27BD5803"/>
    <w:rsid w:val="27D579C0"/>
    <w:rsid w:val="28D56F0D"/>
    <w:rsid w:val="28E24F7B"/>
    <w:rsid w:val="29162D65"/>
    <w:rsid w:val="29343B9D"/>
    <w:rsid w:val="29747847"/>
    <w:rsid w:val="29A06011"/>
    <w:rsid w:val="29BA0811"/>
    <w:rsid w:val="29BD102A"/>
    <w:rsid w:val="29BD6E1C"/>
    <w:rsid w:val="29D91FA2"/>
    <w:rsid w:val="2A070FB7"/>
    <w:rsid w:val="2A07545B"/>
    <w:rsid w:val="2A3543E5"/>
    <w:rsid w:val="2A467755"/>
    <w:rsid w:val="2A8A7341"/>
    <w:rsid w:val="2AE1520B"/>
    <w:rsid w:val="2B50537B"/>
    <w:rsid w:val="2B5D7B3E"/>
    <w:rsid w:val="2B820C93"/>
    <w:rsid w:val="2BB533C1"/>
    <w:rsid w:val="2BE530EA"/>
    <w:rsid w:val="2BEA515D"/>
    <w:rsid w:val="2C2F5DF8"/>
    <w:rsid w:val="2CB857FA"/>
    <w:rsid w:val="2CE33B40"/>
    <w:rsid w:val="2D8A75B1"/>
    <w:rsid w:val="2DFA155F"/>
    <w:rsid w:val="2DFD01DE"/>
    <w:rsid w:val="2E205989"/>
    <w:rsid w:val="2E2C538A"/>
    <w:rsid w:val="2E3D56F5"/>
    <w:rsid w:val="2E783C02"/>
    <w:rsid w:val="2EFD018D"/>
    <w:rsid w:val="2F103B63"/>
    <w:rsid w:val="2F330315"/>
    <w:rsid w:val="2F520F27"/>
    <w:rsid w:val="2FF41FDE"/>
    <w:rsid w:val="30300511"/>
    <w:rsid w:val="30BC3C52"/>
    <w:rsid w:val="3106762C"/>
    <w:rsid w:val="312D57A8"/>
    <w:rsid w:val="31434FCB"/>
    <w:rsid w:val="31D852CF"/>
    <w:rsid w:val="31E85EA4"/>
    <w:rsid w:val="321076CF"/>
    <w:rsid w:val="321E602C"/>
    <w:rsid w:val="326B05FF"/>
    <w:rsid w:val="3276162F"/>
    <w:rsid w:val="329F26D5"/>
    <w:rsid w:val="32E7407C"/>
    <w:rsid w:val="32FC4C38"/>
    <w:rsid w:val="330A1C73"/>
    <w:rsid w:val="333910D0"/>
    <w:rsid w:val="33547CF0"/>
    <w:rsid w:val="336D3C63"/>
    <w:rsid w:val="337A53D0"/>
    <w:rsid w:val="33EE6036"/>
    <w:rsid w:val="33F90682"/>
    <w:rsid w:val="347D2BDF"/>
    <w:rsid w:val="34C07D98"/>
    <w:rsid w:val="34E94C5F"/>
    <w:rsid w:val="357C6CFE"/>
    <w:rsid w:val="35835A45"/>
    <w:rsid w:val="35DA391E"/>
    <w:rsid w:val="35FE00D7"/>
    <w:rsid w:val="362B5026"/>
    <w:rsid w:val="363B0EF3"/>
    <w:rsid w:val="36BD34FF"/>
    <w:rsid w:val="36CE4087"/>
    <w:rsid w:val="36D24615"/>
    <w:rsid w:val="375171DB"/>
    <w:rsid w:val="37AE5168"/>
    <w:rsid w:val="37E2424A"/>
    <w:rsid w:val="37E312B6"/>
    <w:rsid w:val="380A3FE4"/>
    <w:rsid w:val="38726A59"/>
    <w:rsid w:val="38731B98"/>
    <w:rsid w:val="38C0104A"/>
    <w:rsid w:val="39551D3F"/>
    <w:rsid w:val="39C528B7"/>
    <w:rsid w:val="3A241712"/>
    <w:rsid w:val="3A3471DB"/>
    <w:rsid w:val="3A396F6B"/>
    <w:rsid w:val="3A70795F"/>
    <w:rsid w:val="3B9040AE"/>
    <w:rsid w:val="3B9F38CB"/>
    <w:rsid w:val="3C0839B4"/>
    <w:rsid w:val="3C7C4E65"/>
    <w:rsid w:val="3D2A1867"/>
    <w:rsid w:val="3D714F4E"/>
    <w:rsid w:val="3DAA1B3A"/>
    <w:rsid w:val="3E1C72D0"/>
    <w:rsid w:val="3E1D5959"/>
    <w:rsid w:val="3EC40A4D"/>
    <w:rsid w:val="3EC8183F"/>
    <w:rsid w:val="3F281CA4"/>
    <w:rsid w:val="3F402AF4"/>
    <w:rsid w:val="3FB77F55"/>
    <w:rsid w:val="3FD20946"/>
    <w:rsid w:val="3FD47305"/>
    <w:rsid w:val="3FDA0398"/>
    <w:rsid w:val="3FDE1965"/>
    <w:rsid w:val="408077A4"/>
    <w:rsid w:val="408D2C35"/>
    <w:rsid w:val="409745EC"/>
    <w:rsid w:val="40B557B9"/>
    <w:rsid w:val="40CF6CFE"/>
    <w:rsid w:val="40D33134"/>
    <w:rsid w:val="40EE2963"/>
    <w:rsid w:val="41274D2B"/>
    <w:rsid w:val="414A6D4F"/>
    <w:rsid w:val="415168FE"/>
    <w:rsid w:val="419456E2"/>
    <w:rsid w:val="41BC5A6F"/>
    <w:rsid w:val="42207583"/>
    <w:rsid w:val="423F48AE"/>
    <w:rsid w:val="424429AE"/>
    <w:rsid w:val="42632E92"/>
    <w:rsid w:val="43235256"/>
    <w:rsid w:val="437101AA"/>
    <w:rsid w:val="438673EC"/>
    <w:rsid w:val="439D67BD"/>
    <w:rsid w:val="43A22025"/>
    <w:rsid w:val="43A35D9D"/>
    <w:rsid w:val="43BE17DD"/>
    <w:rsid w:val="43D97258"/>
    <w:rsid w:val="44CC4274"/>
    <w:rsid w:val="44EC531A"/>
    <w:rsid w:val="451442E7"/>
    <w:rsid w:val="451E0C46"/>
    <w:rsid w:val="453942C3"/>
    <w:rsid w:val="457C55DF"/>
    <w:rsid w:val="458E3B43"/>
    <w:rsid w:val="46315CEA"/>
    <w:rsid w:val="469D0B09"/>
    <w:rsid w:val="469D6AD4"/>
    <w:rsid w:val="46E34D0C"/>
    <w:rsid w:val="47A930EA"/>
    <w:rsid w:val="47E930E6"/>
    <w:rsid w:val="480C5471"/>
    <w:rsid w:val="487C14B7"/>
    <w:rsid w:val="48E331E2"/>
    <w:rsid w:val="48F6071D"/>
    <w:rsid w:val="4905090C"/>
    <w:rsid w:val="49540B15"/>
    <w:rsid w:val="496261FD"/>
    <w:rsid w:val="49BF6892"/>
    <w:rsid w:val="49F4618D"/>
    <w:rsid w:val="49FC1D63"/>
    <w:rsid w:val="4AA87A83"/>
    <w:rsid w:val="4AD53A2F"/>
    <w:rsid w:val="4AE14461"/>
    <w:rsid w:val="4B7D4BC3"/>
    <w:rsid w:val="4B9A7E8E"/>
    <w:rsid w:val="4BDD6CC7"/>
    <w:rsid w:val="4C141607"/>
    <w:rsid w:val="4C1B22E6"/>
    <w:rsid w:val="4C1C0100"/>
    <w:rsid w:val="4C211F55"/>
    <w:rsid w:val="4C854CF4"/>
    <w:rsid w:val="4C964879"/>
    <w:rsid w:val="4C997D3D"/>
    <w:rsid w:val="4C9F6804"/>
    <w:rsid w:val="4DB16E26"/>
    <w:rsid w:val="4E14420B"/>
    <w:rsid w:val="4E2956C3"/>
    <w:rsid w:val="4E791EB9"/>
    <w:rsid w:val="4E8011B5"/>
    <w:rsid w:val="4E9401ED"/>
    <w:rsid w:val="4E9C58C3"/>
    <w:rsid w:val="4EA13F46"/>
    <w:rsid w:val="4EA56289"/>
    <w:rsid w:val="4EF94AC3"/>
    <w:rsid w:val="4F133B5A"/>
    <w:rsid w:val="4F227745"/>
    <w:rsid w:val="4F3D1A22"/>
    <w:rsid w:val="4FA5520C"/>
    <w:rsid w:val="4FBF0167"/>
    <w:rsid w:val="4FD10A75"/>
    <w:rsid w:val="50A27AA8"/>
    <w:rsid w:val="50AA418D"/>
    <w:rsid w:val="51764DA1"/>
    <w:rsid w:val="51A70ECE"/>
    <w:rsid w:val="52100317"/>
    <w:rsid w:val="52142872"/>
    <w:rsid w:val="524C13C4"/>
    <w:rsid w:val="52880F1F"/>
    <w:rsid w:val="533E519B"/>
    <w:rsid w:val="54014B46"/>
    <w:rsid w:val="541F3947"/>
    <w:rsid w:val="54D233CE"/>
    <w:rsid w:val="5536081F"/>
    <w:rsid w:val="5575278F"/>
    <w:rsid w:val="55B93924"/>
    <w:rsid w:val="56052DC2"/>
    <w:rsid w:val="56135070"/>
    <w:rsid w:val="561D5C85"/>
    <w:rsid w:val="563265AC"/>
    <w:rsid w:val="56531D0C"/>
    <w:rsid w:val="56EA4C31"/>
    <w:rsid w:val="57BE6E36"/>
    <w:rsid w:val="57E949D1"/>
    <w:rsid w:val="57F27FF6"/>
    <w:rsid w:val="583A7F10"/>
    <w:rsid w:val="58B54151"/>
    <w:rsid w:val="58F04A7C"/>
    <w:rsid w:val="593D7FC5"/>
    <w:rsid w:val="594D58D5"/>
    <w:rsid w:val="596936DC"/>
    <w:rsid w:val="597C04B1"/>
    <w:rsid w:val="597E747C"/>
    <w:rsid w:val="59827FE1"/>
    <w:rsid w:val="59B76324"/>
    <w:rsid w:val="59E675D1"/>
    <w:rsid w:val="5A3D7BB3"/>
    <w:rsid w:val="5A851901"/>
    <w:rsid w:val="5AAA499C"/>
    <w:rsid w:val="5B1076ED"/>
    <w:rsid w:val="5B475A62"/>
    <w:rsid w:val="5B495809"/>
    <w:rsid w:val="5BAD47DC"/>
    <w:rsid w:val="5BC02B40"/>
    <w:rsid w:val="5BC6133D"/>
    <w:rsid w:val="5C1A443E"/>
    <w:rsid w:val="5C2A5C42"/>
    <w:rsid w:val="5C441A74"/>
    <w:rsid w:val="5C4F11A4"/>
    <w:rsid w:val="5CB0576E"/>
    <w:rsid w:val="5D5B60A5"/>
    <w:rsid w:val="5D971FC5"/>
    <w:rsid w:val="5E484841"/>
    <w:rsid w:val="5EFC1F27"/>
    <w:rsid w:val="5F1131A2"/>
    <w:rsid w:val="5F205041"/>
    <w:rsid w:val="5FB709F1"/>
    <w:rsid w:val="603F6B77"/>
    <w:rsid w:val="60C61032"/>
    <w:rsid w:val="60CB4E72"/>
    <w:rsid w:val="60D07D7A"/>
    <w:rsid w:val="60F150D5"/>
    <w:rsid w:val="614640ED"/>
    <w:rsid w:val="61572249"/>
    <w:rsid w:val="62971C61"/>
    <w:rsid w:val="62B121B2"/>
    <w:rsid w:val="62F22E14"/>
    <w:rsid w:val="63153207"/>
    <w:rsid w:val="635A1B7D"/>
    <w:rsid w:val="63732A72"/>
    <w:rsid w:val="63A720C8"/>
    <w:rsid w:val="64122BB6"/>
    <w:rsid w:val="64A514E5"/>
    <w:rsid w:val="64BC6FB6"/>
    <w:rsid w:val="6502427A"/>
    <w:rsid w:val="65481DEF"/>
    <w:rsid w:val="654C7BEB"/>
    <w:rsid w:val="655A7278"/>
    <w:rsid w:val="66003363"/>
    <w:rsid w:val="660356CA"/>
    <w:rsid w:val="66454D3B"/>
    <w:rsid w:val="66CD28BF"/>
    <w:rsid w:val="66FB3E37"/>
    <w:rsid w:val="671B1623"/>
    <w:rsid w:val="67307D1F"/>
    <w:rsid w:val="67371412"/>
    <w:rsid w:val="676F0B20"/>
    <w:rsid w:val="67C365A0"/>
    <w:rsid w:val="67CB129B"/>
    <w:rsid w:val="67D30150"/>
    <w:rsid w:val="67DA3DCF"/>
    <w:rsid w:val="684C787F"/>
    <w:rsid w:val="688E4981"/>
    <w:rsid w:val="68D00EC7"/>
    <w:rsid w:val="69C6181E"/>
    <w:rsid w:val="69C83098"/>
    <w:rsid w:val="69D6739E"/>
    <w:rsid w:val="6A1130D7"/>
    <w:rsid w:val="6A1919C9"/>
    <w:rsid w:val="6A5A1695"/>
    <w:rsid w:val="6A8347E7"/>
    <w:rsid w:val="6A9135AB"/>
    <w:rsid w:val="6AEF7B12"/>
    <w:rsid w:val="6B05572B"/>
    <w:rsid w:val="6B3C062C"/>
    <w:rsid w:val="6B8F7589"/>
    <w:rsid w:val="6BAF08F4"/>
    <w:rsid w:val="6BC4672D"/>
    <w:rsid w:val="6C21558C"/>
    <w:rsid w:val="6C957D79"/>
    <w:rsid w:val="6CF5703B"/>
    <w:rsid w:val="6D3F754A"/>
    <w:rsid w:val="6D4337B9"/>
    <w:rsid w:val="6D472311"/>
    <w:rsid w:val="6D4F0522"/>
    <w:rsid w:val="6D864602"/>
    <w:rsid w:val="6DC37AA3"/>
    <w:rsid w:val="6DC94F21"/>
    <w:rsid w:val="6E047A6A"/>
    <w:rsid w:val="6E6C0454"/>
    <w:rsid w:val="6EAE2969"/>
    <w:rsid w:val="6ECD4160"/>
    <w:rsid w:val="6EE75EE9"/>
    <w:rsid w:val="6EF931D9"/>
    <w:rsid w:val="6F1D05B2"/>
    <w:rsid w:val="6F2E1FAD"/>
    <w:rsid w:val="6F6967C3"/>
    <w:rsid w:val="6F944668"/>
    <w:rsid w:val="6FA60972"/>
    <w:rsid w:val="6FFB750E"/>
    <w:rsid w:val="70294956"/>
    <w:rsid w:val="70A84711"/>
    <w:rsid w:val="70B865CD"/>
    <w:rsid w:val="70D67BF0"/>
    <w:rsid w:val="70F62781"/>
    <w:rsid w:val="71254A41"/>
    <w:rsid w:val="712815FE"/>
    <w:rsid w:val="72FA0FB3"/>
    <w:rsid w:val="733A7E97"/>
    <w:rsid w:val="734E2C7A"/>
    <w:rsid w:val="73CB42CA"/>
    <w:rsid w:val="73DF3EC6"/>
    <w:rsid w:val="74144967"/>
    <w:rsid w:val="75322959"/>
    <w:rsid w:val="755521A4"/>
    <w:rsid w:val="75780D38"/>
    <w:rsid w:val="76637C05"/>
    <w:rsid w:val="76824889"/>
    <w:rsid w:val="768A2529"/>
    <w:rsid w:val="76A25B13"/>
    <w:rsid w:val="76C97F25"/>
    <w:rsid w:val="7702635B"/>
    <w:rsid w:val="77816E08"/>
    <w:rsid w:val="77830EBC"/>
    <w:rsid w:val="77872E31"/>
    <w:rsid w:val="779E6DB6"/>
    <w:rsid w:val="77B91682"/>
    <w:rsid w:val="77CB1D98"/>
    <w:rsid w:val="782D6979"/>
    <w:rsid w:val="78511348"/>
    <w:rsid w:val="786B285D"/>
    <w:rsid w:val="78ED416D"/>
    <w:rsid w:val="797B4D57"/>
    <w:rsid w:val="79E86B90"/>
    <w:rsid w:val="7A175C27"/>
    <w:rsid w:val="7A756500"/>
    <w:rsid w:val="7ABD4419"/>
    <w:rsid w:val="7ADE0CE6"/>
    <w:rsid w:val="7B256ABC"/>
    <w:rsid w:val="7B95154C"/>
    <w:rsid w:val="7BAF7E41"/>
    <w:rsid w:val="7BF860C2"/>
    <w:rsid w:val="7C783E6A"/>
    <w:rsid w:val="7C9C5B48"/>
    <w:rsid w:val="7CBE025D"/>
    <w:rsid w:val="7CD37A45"/>
    <w:rsid w:val="7CEA5E07"/>
    <w:rsid w:val="7D1312C2"/>
    <w:rsid w:val="7D2A2168"/>
    <w:rsid w:val="7E3112C5"/>
    <w:rsid w:val="7E410B94"/>
    <w:rsid w:val="7E6D7850"/>
    <w:rsid w:val="7F204E37"/>
    <w:rsid w:val="7F444AEE"/>
    <w:rsid w:val="7F515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before="100" w:beforeAutospacing="1" w:after="100" w:afterAutospacing="1"/>
      <w:outlineLvl w:val="2"/>
    </w:pPr>
    <w:rPr>
      <w:rFonts w:ascii="Times New Roman" w:hAnsi="Times New Roman" w:eastAsia="宋体" w:cs="Times New Roman"/>
      <w:b/>
      <w:bCs/>
      <w:sz w:val="27"/>
      <w:szCs w:val="27"/>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ind w:left="181" w:firstLine="420"/>
    </w:pPr>
    <w:rPr>
      <w:rFonts w:eastAsia="楷体_GB2312"/>
      <w:b/>
      <w:kern w:val="0"/>
      <w:szCs w:val="20"/>
      <w:lang w:val="zh-CN"/>
    </w:rPr>
  </w:style>
  <w:style w:type="paragraph" w:styleId="4">
    <w:name w:val="Body Text"/>
    <w:basedOn w:val="1"/>
    <w:next w:val="1"/>
    <w:semiHidden/>
    <w:qFormat/>
    <w:uiPriority w:val="0"/>
  </w:style>
  <w:style w:type="paragraph" w:styleId="5">
    <w:name w:val="Body Text Indent"/>
    <w:basedOn w:val="1"/>
    <w:qFormat/>
    <w:uiPriority w:val="0"/>
    <w:pPr>
      <w:ind w:firstLine="624"/>
    </w:pPr>
  </w:style>
  <w:style w:type="paragraph" w:styleId="6">
    <w:name w:val="Block Text"/>
    <w:basedOn w:val="1"/>
    <w:qFormat/>
    <w:uiPriority w:val="0"/>
    <w:pPr>
      <w:spacing w:after="120"/>
      <w:ind w:left="1440" w:leftChars="700" w:right="700" w:rightChars="7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envelope return"/>
    <w:basedOn w:val="1"/>
    <w:qFormat/>
    <w:uiPriority w:val="0"/>
    <w:pPr>
      <w:snapToGrid w:val="0"/>
    </w:pPr>
    <w:rPr>
      <w:rFonts w:ascii="Arial" w:hAnsi="Arial"/>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itle"/>
    <w:basedOn w:val="1"/>
    <w:next w:val="1"/>
    <w:qFormat/>
    <w:uiPriority w:val="10"/>
    <w:pPr>
      <w:spacing w:before="240" w:after="60"/>
      <w:jc w:val="center"/>
      <w:outlineLvl w:val="0"/>
    </w:pPr>
    <w:rPr>
      <w:rFonts w:ascii="Cambria" w:hAnsi="Cambria" w:eastAsia="宋体" w:cs="Times New Roman"/>
      <w:b/>
      <w:bCs/>
      <w:szCs w:val="32"/>
    </w:rPr>
  </w:style>
  <w:style w:type="paragraph" w:styleId="11">
    <w:name w:val="Body Text First Indent 2"/>
    <w:basedOn w:val="5"/>
    <w:qFormat/>
    <w:uiPriority w:val="99"/>
    <w:pPr>
      <w:ind w:firstLine="420" w:firstLineChars="200"/>
    </w:pPr>
  </w:style>
  <w:style w:type="paragraph" w:customStyle="1" w:styleId="14">
    <w:name w:val="TOC2"/>
    <w:basedOn w:val="1"/>
    <w:next w:val="1"/>
    <w:qFormat/>
    <w:uiPriority w:val="0"/>
    <w:pPr>
      <w:ind w:left="420" w:leftChars="20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e3dd30e9-b109-4b22-918e-e7fb5dd5c8be</errorID>
      <errorWord>加强</errorWord>
      <group>L1_Word</group>
      <groupName>字词问题</groupName>
      <ability>L2_Typo</ability>
      <abilityName>字词错误</abilityName>
      <candidateList>
        <item>加大</item>
      </candidateList>
      <explain>“加强～力度”搭配不当，建议修改为“加大～力度”。</explain>
      <paraID>28E7E03D</paraID>
      <start>5</start>
      <end>7</end>
      <status>unmodified</status>
      <modifiedWord/>
      <trackRevisions>false</trackRevisions>
    </reviewItem>
    <reviewItem>
      <errorID>fed305b6-832b-4fed-96f2-c6da72dcf37a</errorID>
      <errorWord>污水厂</errorWord>
      <group>L1_Word</group>
      <groupName>字词问题</groupName>
      <ability>L2_Typo</ability>
      <abilityName>字词错误</abilityName>
      <candidateList>
        <item>污水处理厂</item>
      </candidateList>
      <explain/>
      <paraID>1675F191</paraID>
      <start>191</start>
      <end>194</end>
      <status>unmodified</status>
      <modifiedWord/>
      <trackRevisions>false</trackRevisions>
    </reviewItem>
    <reviewItem>
      <errorID>07de028d-9c3c-4c34-b4f4-19eb929cd8e0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43927908</paraID>
      <start>45</start>
      <end>46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51aa94-7b14-4185-8e3c-a9455c44679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4375</Words>
  <Characters>4620</Characters>
  <Lines>0</Lines>
  <Paragraphs>0</Paragraphs>
  <TotalTime>7</TotalTime>
  <ScaleCrop>false</ScaleCrop>
  <LinksUpToDate>false</LinksUpToDate>
  <CharactersWithSpaces>4623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2023-11-22T06:07:00Z</dcterms:created>
  <dc:creator>柠檬不萌</dc:creator>
  <cp:lastModifiedBy>胡峰蜚</cp:lastModifiedBy>
  <cp:lastPrinted>2025-04-08T02:24:00Z</cp:lastPrinted>
  <dcterms:modified xsi:type="dcterms:W3CDTF">2026-03-16T06:43:14Z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BEF5DA53E57B48EA96767AB7AF59EEEF_13</vt:lpwstr>
  </property>
  <property fmtid="{D5CDD505-2E9C-101B-9397-08002B2CF9AE}" pid="4" name="KSOTemplateDocerSaveRecord">
    <vt:lpwstr>eyJoZGlkIjoiNWRiNzhhMTE3NmVhNThjMmZmMGRhZGY1MjljZGQ0YmIiLCJ1c2VySWQiOiIxNzEzMzA4NDk0In0=</vt:lpwstr>
  </property>
</Properties>
</file>