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09EB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center"/>
        <w:textAlignment w:val="auto"/>
        <w:rPr>
          <w:rFonts w:hint="default" w:ascii="Times New Roman" w:hAnsi="Times New Roman" w:eastAsia="方正仿宋_GBK" w:cs="Times New Roman"/>
          <w:sz w:val="32"/>
          <w:szCs w:val="32"/>
          <w:highlight w:val="none"/>
          <w:lang w:val="en-US" w:eastAsia="zh-CN"/>
        </w:rPr>
      </w:pPr>
    </w:p>
    <w:p w14:paraId="56C065F9">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202</w:t>
      </w:r>
      <w:r>
        <w:rPr>
          <w:rFonts w:hint="eastAsia" w:ascii="Times New Roman" w:hAnsi="Times New Roman" w:eastAsia="方正小标宋_GBK" w:cs="Times New Roman"/>
          <w:sz w:val="44"/>
          <w:szCs w:val="44"/>
          <w:highlight w:val="none"/>
          <w:lang w:val="en-US" w:eastAsia="zh-CN"/>
        </w:rPr>
        <w:t>5</w:t>
      </w:r>
      <w:r>
        <w:rPr>
          <w:rFonts w:hint="default" w:ascii="Times New Roman" w:hAnsi="Times New Roman" w:eastAsia="方正小标宋_GBK" w:cs="Times New Roman"/>
          <w:sz w:val="44"/>
          <w:szCs w:val="44"/>
          <w:highlight w:val="none"/>
          <w:lang w:val="en-US" w:eastAsia="zh-CN"/>
        </w:rPr>
        <w:t>年</w:t>
      </w:r>
      <w:r>
        <w:rPr>
          <w:rFonts w:hint="eastAsia" w:ascii="Times New Roman" w:hAnsi="Times New Roman" w:eastAsia="方正小标宋_GBK" w:cs="Times New Roman"/>
          <w:sz w:val="44"/>
          <w:szCs w:val="44"/>
          <w:highlight w:val="none"/>
          <w:lang w:val="en-US" w:eastAsia="zh-CN"/>
        </w:rPr>
        <w:t>12</w:t>
      </w:r>
      <w:r>
        <w:rPr>
          <w:rFonts w:hint="default" w:ascii="Times New Roman" w:hAnsi="Times New Roman" w:eastAsia="方正小标宋_GBK" w:cs="Times New Roman"/>
          <w:sz w:val="44"/>
          <w:szCs w:val="44"/>
          <w:highlight w:val="none"/>
          <w:lang w:val="en-US" w:eastAsia="zh-CN"/>
        </w:rPr>
        <w:t>月份重点工作</w:t>
      </w:r>
    </w:p>
    <w:p w14:paraId="34216B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color w:val="auto"/>
          <w:sz w:val="32"/>
          <w:szCs w:val="40"/>
          <w:highlight w:val="none"/>
          <w:lang w:val="en-US" w:eastAsia="zh-CN"/>
        </w:rPr>
      </w:pPr>
      <w:bookmarkStart w:id="0" w:name="_GoBack"/>
      <w:bookmarkEnd w:id="0"/>
    </w:p>
    <w:p w14:paraId="2677DF77">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1.持续推进全市系统学习宣传贯彻党的二十届四中全会精神；扎实推进市委巡察反馈问题整改。</w:t>
      </w:r>
      <w:r>
        <w:rPr>
          <w:rFonts w:hint="default" w:ascii="Times New Roman" w:hAnsi="Times New Roman" w:eastAsia="方正仿宋_GBK" w:cs="Times New Roman"/>
          <w:color w:val="000000"/>
          <w:sz w:val="32"/>
          <w:szCs w:val="32"/>
          <w:highlight w:val="none"/>
          <w:lang w:val="en-US" w:eastAsia="zh-CN"/>
        </w:rPr>
        <w:t>（机关党委）</w:t>
      </w:r>
    </w:p>
    <w:p w14:paraId="6209A8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持续推进中央、省生态环境保护督察等上级交办问题整改；继续推进群众“房前屋后”突出生态环境问题整治攻坚专项行动。</w:t>
      </w:r>
    </w:p>
    <w:p w14:paraId="200BA4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（综合监督处）</w:t>
      </w:r>
    </w:p>
    <w:p w14:paraId="343E1A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3.组织推进第三轮中央环保督察交办信访件问题整改验收销号。落实省厅要求，组织各地排查涉噪声、垃圾、黑臭水体、异味等四类环境问题线索，并推进问题整改。（执法监督处）</w:t>
      </w:r>
    </w:p>
    <w:p w14:paraId="6ED67AEC">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4.进一步加强涉水污染源排查管控力度，确保年度水环境质量稳定达到省定考核要求；进一步增补完善治水工程项目计划，为2026年水环境治理工作开好头、起好步。（水处）</w:t>
      </w:r>
    </w:p>
    <w:p w14:paraId="0E0A17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5. 推动完成2025年度海洋环境治理工程、总氮削减工程。推动掘苴河环东闸口、通吕运河大洋港桥、通启运河塘芦港闸总氮浓度较2020年负增长，完成重点海域综合治理攻坚战目标。（海洋处）</w:t>
      </w:r>
    </w:p>
    <w:p w14:paraId="52AA981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6.</w:t>
      </w:r>
      <w:r>
        <w:rPr>
          <w:rFonts w:hint="eastAsia" w:ascii="Times New Roman" w:hAnsi="Times New Roman" w:eastAsia="方正仿宋_GBK" w:cs="Times New Roman"/>
          <w:b w:val="0"/>
          <w:bCs/>
          <w:snapToGrid w:val="0"/>
          <w:kern w:val="0"/>
          <w:sz w:val="32"/>
          <w:szCs w:val="32"/>
          <w:highlight w:val="none"/>
          <w:lang w:val="en-US" w:eastAsia="zh-CN"/>
        </w:rPr>
        <w:t>全力做好12月污染过程应对以及国家公祭日空气质量保障工作。</w:t>
      </w:r>
      <w:r>
        <w:rPr>
          <w:rFonts w:hint="eastAsia" w:ascii="Times New Roman" w:hAnsi="Times New Roman" w:eastAsia="方正仿宋_GBK" w:cs="Times New Roman"/>
          <w:sz w:val="32"/>
          <w:szCs w:val="32"/>
          <w:highlight w:val="none"/>
          <w:lang w:val="en-US" w:eastAsia="zh-CN"/>
        </w:rPr>
        <w:t>提前谋划臭氧“夏病冬治”，起草2025—2026年南通市臭氧“夏病冬治”方案。</w:t>
      </w:r>
      <w:r>
        <w:rPr>
          <w:rFonts w:hint="eastAsia" w:ascii="Times New Roman" w:hAnsi="Times New Roman" w:eastAsia="方正仿宋_GBK" w:cs="Times New Roman"/>
          <w:b w:val="0"/>
          <w:bCs w:val="0"/>
          <w:kern w:val="2"/>
          <w:sz w:val="32"/>
          <w:szCs w:val="32"/>
          <w:highlight w:val="none"/>
          <w:lang w:val="en-US" w:eastAsia="zh-CN" w:bidi="ar-SA"/>
        </w:rPr>
        <w:t>（大气处）</w:t>
      </w:r>
    </w:p>
    <w:p w14:paraId="662E8137">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b w:val="0"/>
          <w:bCs w:val="0"/>
          <w:sz w:val="32"/>
          <w:szCs w:val="32"/>
          <w:highlight w:val="none"/>
          <w:lang w:val="en-US" w:eastAsia="zh-CN"/>
        </w:rPr>
        <w:t>7.</w:t>
      </w:r>
      <w:r>
        <w:rPr>
          <w:rFonts w:hint="eastAsia" w:ascii="Times New Roman" w:hAnsi="Times New Roman" w:eastAsia="方正仿宋_GBK" w:cs="Times New Roman"/>
          <w:sz w:val="32"/>
          <w:szCs w:val="32"/>
          <w:highlight w:val="none"/>
        </w:rPr>
        <w:t>推进</w:t>
      </w:r>
      <w:r>
        <w:rPr>
          <w:rFonts w:hint="eastAsia" w:ascii="Times New Roman" w:hAnsi="Times New Roman" w:eastAsia="方正仿宋_GBK" w:cs="Times New Roman"/>
          <w:sz w:val="32"/>
          <w:szCs w:val="32"/>
        </w:rPr>
        <w:t>农村生活污水治理工作发现问题整改，确保设施正常稳定运行，不断提高农村生活污水治理水平。（土壤处）</w:t>
      </w:r>
    </w:p>
    <w:p w14:paraId="1A62BF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8.启动新一轮全市生物多样性本底调查工作，组织各地完成省级生态环保专项资金申报。（自然处）</w:t>
      </w:r>
    </w:p>
    <w:p w14:paraId="499253D8">
      <w:pPr>
        <w:pStyle w:val="11"/>
        <w:keepNext w:val="0"/>
        <w:keepLines w:val="0"/>
        <w:pageBreakBefore w:val="0"/>
        <w:widowControl w:val="0"/>
        <w:kinsoku/>
        <w:wordWrap/>
        <w:overflowPunct/>
        <w:topLinePunct w:val="0"/>
        <w:bidi w:val="0"/>
        <w:adjustRightInd w:val="0"/>
        <w:snapToGrid w:val="0"/>
        <w:spacing w:line="560" w:lineRule="exact"/>
        <w:ind w:left="0" w:leftChars="0" w:firstLine="640" w:firstLineChars="200"/>
        <w:textAlignment w:val="auto"/>
        <w:rPr>
          <w:rFonts w:hint="eastAsia" w:ascii="Times New Roman" w:hAnsi="Times New Roman" w:eastAsia="方正仿宋_GBK" w:cs="Times New Roman"/>
          <w:kern w:val="0"/>
          <w:sz w:val="32"/>
          <w:szCs w:val="32"/>
          <w:highlight w:val="yellow"/>
          <w:lang w:val="en-US" w:eastAsia="zh-CN" w:bidi="ar-SA"/>
        </w:rPr>
      </w:pPr>
      <w:r>
        <w:rPr>
          <w:rFonts w:hint="eastAsia" w:ascii="Times New Roman" w:hAnsi="Times New Roman" w:eastAsia="方正仿宋_GBK" w:cs="Times New Roman"/>
          <w:kern w:val="0"/>
          <w:sz w:val="32"/>
          <w:szCs w:val="32"/>
          <w:highlight w:val="none"/>
          <w:lang w:val="en-US" w:eastAsia="zh-CN"/>
        </w:rPr>
        <w:t>9.</w:t>
      </w:r>
      <w:r>
        <w:rPr>
          <w:rFonts w:hint="default" w:ascii="Times New Roman" w:hAnsi="Times New Roman" w:eastAsia="方正仿宋_GBK" w:cs="Times New Roman"/>
          <w:kern w:val="0"/>
          <w:sz w:val="32"/>
          <w:szCs w:val="32"/>
          <w:highlight w:val="none"/>
          <w:lang w:val="en-US" w:eastAsia="zh-CN"/>
        </w:rPr>
        <w:t>持</w:t>
      </w:r>
      <w:r>
        <w:rPr>
          <w:rFonts w:hint="default" w:ascii="Times New Roman" w:hAnsi="Times New Roman" w:eastAsia="方正仿宋_GBK" w:cs="Times New Roman"/>
          <w:kern w:val="0"/>
          <w:sz w:val="32"/>
          <w:szCs w:val="32"/>
          <w:lang w:val="en-US" w:eastAsia="zh-CN"/>
        </w:rPr>
        <w:t>续做好重大项目</w:t>
      </w:r>
      <w:r>
        <w:rPr>
          <w:rFonts w:hint="eastAsia" w:ascii="Times New Roman" w:hAnsi="Times New Roman" w:eastAsia="方正仿宋_GBK" w:cs="Times New Roman"/>
          <w:kern w:val="0"/>
          <w:sz w:val="32"/>
          <w:szCs w:val="32"/>
          <w:lang w:val="en-US" w:eastAsia="zh-CN"/>
        </w:rPr>
        <w:t>服务工作</w:t>
      </w:r>
      <w:r>
        <w:rPr>
          <w:rFonts w:hint="default" w:ascii="Times New Roman" w:hAnsi="Times New Roman" w:eastAsia="方正仿宋_GBK" w:cs="Times New Roman"/>
          <w:kern w:val="0"/>
          <w:sz w:val="32"/>
          <w:szCs w:val="32"/>
          <w:lang w:val="en-US" w:eastAsia="zh-CN"/>
        </w:rPr>
        <w:t>。</w:t>
      </w:r>
      <w:r>
        <w:rPr>
          <w:rFonts w:hint="eastAsia" w:ascii="Times New Roman" w:hAnsi="Times New Roman" w:eastAsia="方正仿宋_GBK" w:cs="Times New Roman"/>
          <w:kern w:val="0"/>
          <w:sz w:val="32"/>
          <w:szCs w:val="32"/>
          <w:lang w:val="en-US" w:eastAsia="zh-CN"/>
        </w:rPr>
        <w:t>2025年度排放源统计名录库更新，并启动2025年环境统计培训工作。启动2025年第二轮环评抽查复核。</w:t>
      </w:r>
      <w:r>
        <w:rPr>
          <w:rFonts w:hint="default" w:ascii="Times New Roman" w:hAnsi="Times New Roman" w:eastAsia="方正仿宋_GBK" w:cs="Times New Roman"/>
          <w:kern w:val="0"/>
          <w:sz w:val="32"/>
          <w:szCs w:val="32"/>
          <w:lang w:val="en-US" w:eastAsia="zh-CN"/>
        </w:rPr>
        <w:t>（环评处、总量办）</w:t>
      </w:r>
    </w:p>
    <w:p w14:paraId="1876F80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10.</w:t>
      </w:r>
      <w:r>
        <w:rPr>
          <w:rFonts w:hint="eastAsia" w:ascii="Times New Roman" w:hAnsi="Times New Roman" w:eastAsia="方正仿宋_GBK" w:cs="Times New Roman"/>
          <w:sz w:val="32"/>
          <w:szCs w:val="32"/>
          <w:highlight w:val="none"/>
        </w:rPr>
        <w:t>督促指导各地切实做好危废填埋率及贮存量</w:t>
      </w:r>
      <w:r>
        <w:rPr>
          <w:rFonts w:hint="eastAsia" w:ascii="Times New Roman" w:hAnsi="Times New Roman" w:eastAsia="方正仿宋_GBK" w:cs="Times New Roman"/>
          <w:sz w:val="32"/>
          <w:szCs w:val="32"/>
          <w:highlight w:val="none"/>
          <w:lang w:val="en-US" w:eastAsia="zh-CN"/>
        </w:rPr>
        <w:t>同比</w:t>
      </w:r>
      <w:r>
        <w:rPr>
          <w:rFonts w:hint="eastAsia" w:ascii="Times New Roman" w:hAnsi="Times New Roman" w:eastAsia="方正仿宋_GBK" w:cs="Times New Roman"/>
          <w:sz w:val="32"/>
          <w:szCs w:val="32"/>
          <w:highlight w:val="none"/>
        </w:rPr>
        <w:t>双下降工作</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确保完成年度考核目标。</w:t>
      </w:r>
      <w:r>
        <w:rPr>
          <w:rFonts w:hint="eastAsia" w:ascii="Times New Roman" w:hAnsi="Times New Roman" w:eastAsia="方正仿宋_GBK" w:cs="Times New Roman"/>
          <w:kern w:val="0"/>
          <w:sz w:val="32"/>
          <w:szCs w:val="32"/>
          <w:highlight w:val="none"/>
          <w:lang w:val="en-US" w:eastAsia="zh-CN" w:bidi="ar-SA"/>
        </w:rPr>
        <w:t>（固化处）</w:t>
      </w:r>
    </w:p>
    <w:p w14:paraId="5DE55D1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11.加强岁末年初环境安全防范工作，组织开展冬季环境隐患排查整改。</w:t>
      </w:r>
      <w:r>
        <w:rPr>
          <w:rFonts w:hint="default" w:ascii="Times New Roman" w:hAnsi="Times New Roman" w:eastAsia="方正仿宋_GBK" w:cs="Times New Roman"/>
          <w:kern w:val="0"/>
          <w:sz w:val="32"/>
          <w:szCs w:val="32"/>
          <w:highlight w:val="none"/>
          <w:lang w:val="en-US" w:eastAsia="zh-CN" w:bidi="ar-SA"/>
        </w:rPr>
        <w:t>（</w:t>
      </w:r>
      <w:r>
        <w:rPr>
          <w:rFonts w:hint="eastAsia" w:ascii="Times New Roman" w:hAnsi="Times New Roman" w:eastAsia="方正仿宋_GBK" w:cs="Times New Roman"/>
          <w:kern w:val="0"/>
          <w:sz w:val="32"/>
          <w:szCs w:val="32"/>
          <w:highlight w:val="none"/>
          <w:lang w:val="en-US" w:eastAsia="zh-CN" w:bidi="ar-SA"/>
        </w:rPr>
        <w:t>安监</w:t>
      </w:r>
      <w:r>
        <w:rPr>
          <w:rFonts w:hint="default" w:ascii="Times New Roman" w:hAnsi="Times New Roman" w:eastAsia="方正仿宋_GBK" w:cs="Times New Roman"/>
          <w:kern w:val="0"/>
          <w:sz w:val="32"/>
          <w:szCs w:val="32"/>
          <w:highlight w:val="none"/>
          <w:lang w:val="en-US" w:eastAsia="zh-CN" w:bidi="ar-SA"/>
        </w:rPr>
        <w:t>处）</w:t>
      </w:r>
    </w:p>
    <w:p w14:paraId="110FEE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12.组织对全市工业园区限值限量环境质量监测站点开展检查，督促企业完成年度自行监测信息公开。（科监处）</w:t>
      </w:r>
    </w:p>
    <w:p w14:paraId="1B69A3D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13.推进执法机构规范化建设试点相关工作。完成</w:t>
      </w:r>
      <w:r>
        <w:rPr>
          <w:rFonts w:hint="default" w:ascii="Times New Roman" w:hAnsi="Times New Roman" w:eastAsia="方正仿宋_GBK" w:cs="Times New Roman"/>
          <w:kern w:val="0"/>
          <w:sz w:val="32"/>
          <w:szCs w:val="32"/>
          <w:highlight w:val="none"/>
          <w:lang w:val="en-US" w:eastAsia="zh-CN" w:bidi="ar-SA"/>
        </w:rPr>
        <w:t>2025</w:t>
      </w:r>
      <w:r>
        <w:rPr>
          <w:rFonts w:hint="eastAsia" w:ascii="Times New Roman" w:hAnsi="Times New Roman" w:eastAsia="方正仿宋_GBK" w:cs="Times New Roman"/>
          <w:kern w:val="0"/>
          <w:sz w:val="32"/>
          <w:szCs w:val="32"/>
          <w:highlight w:val="none"/>
          <w:lang w:val="en-US" w:eastAsia="zh-CN" w:bidi="ar-SA"/>
        </w:rPr>
        <w:t>年度执法尖兵、能手市级复评。组织开展全市一般工业</w:t>
      </w:r>
      <w:r>
        <w:rPr>
          <w:rFonts w:hint="default" w:ascii="Times New Roman" w:hAnsi="Times New Roman" w:eastAsia="方正仿宋_GBK" w:cs="Times New Roman"/>
          <w:kern w:val="0"/>
          <w:sz w:val="32"/>
          <w:szCs w:val="32"/>
          <w:highlight w:val="none"/>
          <w:lang w:val="en-US" w:eastAsia="zh-CN" w:bidi="ar-SA"/>
        </w:rPr>
        <w:t>污泥产生企业排查，梳理问题清单。进一步完善县级环境应急“明白人”卡，按照应急处置“五必做”要求，指导、督促各地派驻局开展实战演练。</w:t>
      </w:r>
      <w:r>
        <w:rPr>
          <w:rFonts w:hint="eastAsia" w:ascii="Times New Roman" w:hAnsi="Times New Roman" w:eastAsia="方正仿宋_GBK" w:cs="Times New Roman"/>
          <w:kern w:val="0"/>
          <w:sz w:val="32"/>
          <w:szCs w:val="32"/>
          <w:highlight w:val="none"/>
          <w:lang w:val="en-US" w:eastAsia="zh-CN" w:bidi="ar-SA"/>
        </w:rPr>
        <w:t>（执法局）</w:t>
      </w:r>
    </w:p>
    <w:p w14:paraId="5DF26B0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default"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14.启动市生态环境局政务协同、数据采集加工、生物脸谱、污染防治综合监管等存量系统信创适配改造。聚焦大气污染过程，做好涉气重点源排放异常数据研判和推送，围绕高值站点周边重点路段加密开展柴油货车路检路查和入户监督抽测。</w:t>
      </w:r>
      <w:r>
        <w:rPr>
          <w:rFonts w:hint="default" w:ascii="Times New Roman" w:hAnsi="Times New Roman" w:eastAsia="方正仿宋_GBK" w:cs="Times New Roman"/>
          <w:kern w:val="0"/>
          <w:sz w:val="32"/>
          <w:szCs w:val="32"/>
          <w:highlight w:val="none"/>
          <w:lang w:val="en-US" w:eastAsia="zh-CN" w:bidi="ar-SA"/>
        </w:rPr>
        <w:t>（监控中心）</w:t>
      </w:r>
    </w:p>
    <w:p w14:paraId="5F300E82">
      <w:pPr>
        <w:keepNext w:val="0"/>
        <w:keepLines w:val="0"/>
        <w:pageBreakBefore w:val="0"/>
        <w:widowControl w:val="0"/>
        <w:kinsoku/>
        <w:wordWrap/>
        <w:overflowPunct/>
        <w:topLinePunct w:val="0"/>
        <w:autoSpaceDE/>
        <w:autoSpaceDN/>
        <w:bidi w:val="0"/>
        <w:spacing w:line="590" w:lineRule="exact"/>
        <w:ind w:firstLine="640" w:firstLineChars="200"/>
        <w:contextualSpacing/>
        <w:textAlignment w:val="auto"/>
        <w:rPr>
          <w:rFonts w:hint="default" w:ascii="Times New Roman" w:hAnsi="Times New Roman" w:eastAsia="方正仿宋_GBK" w:cs="Times New Roman"/>
          <w:kern w:val="0"/>
          <w:sz w:val="32"/>
          <w:szCs w:val="32"/>
          <w:highlight w:val="yellow"/>
          <w:lang w:val="en-US" w:eastAsia="zh-CN" w:bidi="ar-SA"/>
        </w:rPr>
      </w:pPr>
      <w:r>
        <w:rPr>
          <w:rFonts w:hint="eastAsia" w:ascii="Times New Roman" w:hAnsi="Times New Roman" w:eastAsia="方正仿宋_GBK"/>
          <w:sz w:val="32"/>
          <w:szCs w:val="32"/>
          <w:highlight w:val="none"/>
          <w:lang w:val="en-US" w:eastAsia="zh-CN"/>
        </w:rPr>
        <w:t>15.</w:t>
      </w:r>
      <w:r>
        <w:rPr>
          <w:rFonts w:hint="eastAsia" w:ascii="Times New Roman" w:hAnsi="Times New Roman" w:eastAsia="方正仿宋_GBK"/>
          <w:sz w:val="32"/>
          <w:szCs w:val="32"/>
          <w:highlight w:val="none"/>
        </w:rPr>
        <w:t>完成年度质量管理体系内部审核整改；组织开展2025年度质量管理体系管理评审工作</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全力做好全省生态环境监测管理培训调研接待工作。</w:t>
      </w:r>
      <w:r>
        <w:rPr>
          <w:rFonts w:hint="eastAsia" w:ascii="Times New Roman" w:hAnsi="Times New Roman" w:eastAsia="方正仿宋_GBK" w:cs="Times New Roman"/>
          <w:kern w:val="0"/>
          <w:sz w:val="32"/>
          <w:szCs w:val="32"/>
          <w:highlight w:val="none"/>
          <w:lang w:val="en-US" w:eastAsia="zh-CN" w:bidi="ar-SA"/>
        </w:rPr>
        <w:t>（监测站）</w:t>
      </w:r>
    </w:p>
    <w:p w14:paraId="7D76E61D">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16.完成年终结算工作，做好预算一体化系统的年终对账工作。（财审处）</w:t>
      </w:r>
    </w:p>
    <w:p w14:paraId="09E6FE0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olor w:val="000000"/>
          <w:sz w:val="32"/>
          <w:szCs w:val="32"/>
          <w:highlight w:val="none"/>
        </w:rPr>
      </w:pPr>
      <w:r>
        <w:rPr>
          <w:rFonts w:hint="eastAsia" w:ascii="Times New Roman" w:hAnsi="Times New Roman" w:eastAsia="方正仿宋_GBK" w:cs="Times New Roman"/>
          <w:sz w:val="32"/>
          <w:szCs w:val="32"/>
          <w:highlight w:val="none"/>
          <w:lang w:val="en-US" w:eastAsia="zh-CN"/>
        </w:rPr>
        <w:t>17.</w:t>
      </w:r>
      <w:r>
        <w:rPr>
          <w:rFonts w:hint="eastAsia" w:ascii="Times New Roman" w:hAnsi="Times New Roman" w:eastAsia="方正仿宋_GBK"/>
          <w:sz w:val="32"/>
          <w:szCs w:val="32"/>
          <w:highlight w:val="none"/>
        </w:rPr>
        <w:t>持续围绕“十四五”生态环境保护工作成效开展系列宣传。组织开展“公众看生态”体验活动。</w:t>
      </w:r>
      <w:r>
        <w:rPr>
          <w:rFonts w:hint="eastAsia" w:ascii="Times New Roman" w:hAnsi="Times New Roman" w:eastAsia="方正仿宋_GBK"/>
          <w:color w:val="000000"/>
          <w:sz w:val="32"/>
          <w:szCs w:val="32"/>
          <w:highlight w:val="none"/>
        </w:rPr>
        <w:t>（宣教处、宣教中心）</w:t>
      </w:r>
    </w:p>
    <w:p w14:paraId="7FAACBBB">
      <w:pPr>
        <w:tabs>
          <w:tab w:val="left" w:pos="312"/>
        </w:tabs>
        <w:spacing w:line="590" w:lineRule="exact"/>
        <w:ind w:firstLine="640" w:firstLineChars="200"/>
        <w:rPr>
          <w:rFonts w:hint="eastAsia" w:ascii="Times New Roman" w:hAnsi="Times New Roman" w:eastAsia="方正仿宋_GBK"/>
          <w:color w:val="000000"/>
          <w:sz w:val="32"/>
          <w:szCs w:val="32"/>
          <w:highlight w:val="yellow"/>
        </w:rPr>
      </w:pPr>
    </w:p>
    <w:p w14:paraId="00B8C391">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yellow"/>
          <w:lang w:val="en-US" w:eastAsia="zh-CN"/>
        </w:rPr>
      </w:pPr>
    </w:p>
    <w:p w14:paraId="46A67964">
      <w:pPr>
        <w:pStyle w:val="3"/>
        <w:keepNext w:val="0"/>
        <w:keepLines w:val="0"/>
        <w:pageBreakBefore w:val="0"/>
        <w:widowControl w:val="0"/>
        <w:kinsoku/>
        <w:wordWrap/>
        <w:overflowPunct/>
        <w:topLinePunct w:val="0"/>
        <w:bidi w:val="0"/>
        <w:adjustRightInd w:val="0"/>
        <w:snapToGrid w:val="0"/>
        <w:spacing w:line="590" w:lineRule="exact"/>
        <w:ind w:left="0" w:firstLine="640" w:firstLineChars="200"/>
        <w:textAlignment w:val="auto"/>
        <w:rPr>
          <w:rFonts w:hint="default" w:ascii="Times New Roman" w:hAnsi="Times New Roman" w:eastAsia="方正仿宋_GBK" w:cs="Times New Roman"/>
          <w:b w:val="0"/>
          <w:kern w:val="2"/>
          <w:sz w:val="32"/>
          <w:szCs w:val="32"/>
          <w:highlight w:val="yellow"/>
          <w:lang w:val="en-US" w:eastAsia="zh-CN" w:bidi="ar-SA"/>
        </w:rPr>
      </w:pPr>
    </w:p>
    <w:sectPr>
      <w:footerReference r:id="rId3" w:type="default"/>
      <w:pgSz w:w="11906" w:h="16838"/>
      <w:pgMar w:top="1814" w:right="1531" w:bottom="1984" w:left="1531" w:header="720"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D48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45EC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45EC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DQ1YmU2MWY5NzUxZGNmMDI3Y2IzY2YxNjVlNDIifQ=="/>
  </w:docVars>
  <w:rsids>
    <w:rsidRoot w:val="00172A27"/>
    <w:rsid w:val="001269F7"/>
    <w:rsid w:val="0019519B"/>
    <w:rsid w:val="0020398A"/>
    <w:rsid w:val="002C6CE4"/>
    <w:rsid w:val="00D422EB"/>
    <w:rsid w:val="00D9120E"/>
    <w:rsid w:val="00F02438"/>
    <w:rsid w:val="011858BB"/>
    <w:rsid w:val="0120300B"/>
    <w:rsid w:val="01DB6127"/>
    <w:rsid w:val="01E13230"/>
    <w:rsid w:val="025D4AC9"/>
    <w:rsid w:val="02682A2A"/>
    <w:rsid w:val="02714551"/>
    <w:rsid w:val="027D10DB"/>
    <w:rsid w:val="0283123C"/>
    <w:rsid w:val="02A00124"/>
    <w:rsid w:val="02FC5613"/>
    <w:rsid w:val="031D31D8"/>
    <w:rsid w:val="0331461C"/>
    <w:rsid w:val="037E320E"/>
    <w:rsid w:val="038D778F"/>
    <w:rsid w:val="03A11C9E"/>
    <w:rsid w:val="03DB240E"/>
    <w:rsid w:val="03EC6602"/>
    <w:rsid w:val="03F2658E"/>
    <w:rsid w:val="04297620"/>
    <w:rsid w:val="047D1717"/>
    <w:rsid w:val="04A067D9"/>
    <w:rsid w:val="057C19CF"/>
    <w:rsid w:val="05E502DE"/>
    <w:rsid w:val="064C7E90"/>
    <w:rsid w:val="06585882"/>
    <w:rsid w:val="06BF3FA4"/>
    <w:rsid w:val="06BF6F6E"/>
    <w:rsid w:val="06E17C35"/>
    <w:rsid w:val="070C1C1B"/>
    <w:rsid w:val="07606C4D"/>
    <w:rsid w:val="07A23E81"/>
    <w:rsid w:val="07B54343"/>
    <w:rsid w:val="07EA0BA6"/>
    <w:rsid w:val="0831084F"/>
    <w:rsid w:val="084C3FED"/>
    <w:rsid w:val="08A700C8"/>
    <w:rsid w:val="09105B81"/>
    <w:rsid w:val="09293CBF"/>
    <w:rsid w:val="0934112F"/>
    <w:rsid w:val="09B36186"/>
    <w:rsid w:val="0A9C78E1"/>
    <w:rsid w:val="0AAE3DCE"/>
    <w:rsid w:val="0B654B12"/>
    <w:rsid w:val="0B681CE2"/>
    <w:rsid w:val="0B8421E4"/>
    <w:rsid w:val="0BA01A32"/>
    <w:rsid w:val="0BAC24A7"/>
    <w:rsid w:val="0BB90A81"/>
    <w:rsid w:val="0C764185"/>
    <w:rsid w:val="0C900FFF"/>
    <w:rsid w:val="0CF64E24"/>
    <w:rsid w:val="0DE45DB2"/>
    <w:rsid w:val="0E5858C9"/>
    <w:rsid w:val="0E7F6DC3"/>
    <w:rsid w:val="0E954589"/>
    <w:rsid w:val="0ED80568"/>
    <w:rsid w:val="0EE03F31"/>
    <w:rsid w:val="0EF05273"/>
    <w:rsid w:val="0F032360"/>
    <w:rsid w:val="0F0D5D19"/>
    <w:rsid w:val="0F1D40F6"/>
    <w:rsid w:val="0F941CA0"/>
    <w:rsid w:val="0FB47B5B"/>
    <w:rsid w:val="0FCF794E"/>
    <w:rsid w:val="0FE512B7"/>
    <w:rsid w:val="105E2D2F"/>
    <w:rsid w:val="10811B10"/>
    <w:rsid w:val="10AE6506"/>
    <w:rsid w:val="1111746F"/>
    <w:rsid w:val="111F7D1C"/>
    <w:rsid w:val="11535CDA"/>
    <w:rsid w:val="11AF2E80"/>
    <w:rsid w:val="11D813F0"/>
    <w:rsid w:val="121F3A82"/>
    <w:rsid w:val="12F5365F"/>
    <w:rsid w:val="13392BA7"/>
    <w:rsid w:val="13F617A7"/>
    <w:rsid w:val="14496F20"/>
    <w:rsid w:val="1480230F"/>
    <w:rsid w:val="149F4D92"/>
    <w:rsid w:val="14BB6448"/>
    <w:rsid w:val="14FE41AE"/>
    <w:rsid w:val="155E4790"/>
    <w:rsid w:val="157A3D24"/>
    <w:rsid w:val="15FA06DC"/>
    <w:rsid w:val="163C4C94"/>
    <w:rsid w:val="164B44B0"/>
    <w:rsid w:val="168971DA"/>
    <w:rsid w:val="169B0075"/>
    <w:rsid w:val="16D14E44"/>
    <w:rsid w:val="16D910CE"/>
    <w:rsid w:val="1784278F"/>
    <w:rsid w:val="17F61E31"/>
    <w:rsid w:val="180004DB"/>
    <w:rsid w:val="18A17224"/>
    <w:rsid w:val="18B253A2"/>
    <w:rsid w:val="18BF06A2"/>
    <w:rsid w:val="18F02B0F"/>
    <w:rsid w:val="19030DCD"/>
    <w:rsid w:val="1966672F"/>
    <w:rsid w:val="199B3E31"/>
    <w:rsid w:val="199F4E17"/>
    <w:rsid w:val="19EC0EFA"/>
    <w:rsid w:val="19FF7E11"/>
    <w:rsid w:val="1A153AB6"/>
    <w:rsid w:val="1AB73751"/>
    <w:rsid w:val="1B3E5A78"/>
    <w:rsid w:val="1B423DEB"/>
    <w:rsid w:val="1B677330"/>
    <w:rsid w:val="1B696103"/>
    <w:rsid w:val="1B742AD4"/>
    <w:rsid w:val="1B8310D4"/>
    <w:rsid w:val="1B9536A6"/>
    <w:rsid w:val="1B9C6379"/>
    <w:rsid w:val="1BC3142D"/>
    <w:rsid w:val="1C033E58"/>
    <w:rsid w:val="1C640C95"/>
    <w:rsid w:val="1E297896"/>
    <w:rsid w:val="1E2D340E"/>
    <w:rsid w:val="1E3407DB"/>
    <w:rsid w:val="1E683EE2"/>
    <w:rsid w:val="1EC04105"/>
    <w:rsid w:val="1ED87FFE"/>
    <w:rsid w:val="1EE056F9"/>
    <w:rsid w:val="1F006A82"/>
    <w:rsid w:val="1F1A7E37"/>
    <w:rsid w:val="1F354555"/>
    <w:rsid w:val="1F610223"/>
    <w:rsid w:val="1F9414DB"/>
    <w:rsid w:val="1FFF681A"/>
    <w:rsid w:val="200308CB"/>
    <w:rsid w:val="203366E9"/>
    <w:rsid w:val="206311D3"/>
    <w:rsid w:val="20CE4FD9"/>
    <w:rsid w:val="20E27336"/>
    <w:rsid w:val="21075951"/>
    <w:rsid w:val="210A56C3"/>
    <w:rsid w:val="21360DC6"/>
    <w:rsid w:val="22134B94"/>
    <w:rsid w:val="22276668"/>
    <w:rsid w:val="226E78E9"/>
    <w:rsid w:val="22AD2322"/>
    <w:rsid w:val="22C00CF5"/>
    <w:rsid w:val="22E2111F"/>
    <w:rsid w:val="2308758C"/>
    <w:rsid w:val="238C3479"/>
    <w:rsid w:val="243E4ED5"/>
    <w:rsid w:val="247823A5"/>
    <w:rsid w:val="24970B81"/>
    <w:rsid w:val="24E36FEC"/>
    <w:rsid w:val="25040C45"/>
    <w:rsid w:val="25564710"/>
    <w:rsid w:val="25847A9B"/>
    <w:rsid w:val="25A46830"/>
    <w:rsid w:val="26011F8D"/>
    <w:rsid w:val="26191A38"/>
    <w:rsid w:val="2624159B"/>
    <w:rsid w:val="26494ECA"/>
    <w:rsid w:val="26C74406"/>
    <w:rsid w:val="26CF18DA"/>
    <w:rsid w:val="27477F00"/>
    <w:rsid w:val="278933C1"/>
    <w:rsid w:val="27BD5803"/>
    <w:rsid w:val="27D579C0"/>
    <w:rsid w:val="28D56F0D"/>
    <w:rsid w:val="28E24F7B"/>
    <w:rsid w:val="29162D65"/>
    <w:rsid w:val="29343B9D"/>
    <w:rsid w:val="29747847"/>
    <w:rsid w:val="29A06011"/>
    <w:rsid w:val="29BA0811"/>
    <w:rsid w:val="29BD102A"/>
    <w:rsid w:val="29BD6E1C"/>
    <w:rsid w:val="29D91FA2"/>
    <w:rsid w:val="2A070FB7"/>
    <w:rsid w:val="2A07545B"/>
    <w:rsid w:val="2A3543E5"/>
    <w:rsid w:val="2A467755"/>
    <w:rsid w:val="2A8A7341"/>
    <w:rsid w:val="2AE1520B"/>
    <w:rsid w:val="2B50537B"/>
    <w:rsid w:val="2B5D7B3E"/>
    <w:rsid w:val="2B820C93"/>
    <w:rsid w:val="2BB533C1"/>
    <w:rsid w:val="2BE530EA"/>
    <w:rsid w:val="2BEA515D"/>
    <w:rsid w:val="2C2F5DF8"/>
    <w:rsid w:val="2CB857FA"/>
    <w:rsid w:val="2CE33B40"/>
    <w:rsid w:val="2D8A75B1"/>
    <w:rsid w:val="2DFA155F"/>
    <w:rsid w:val="2DFD01DE"/>
    <w:rsid w:val="2E205989"/>
    <w:rsid w:val="2E2C538A"/>
    <w:rsid w:val="2E3D56F5"/>
    <w:rsid w:val="2E783C02"/>
    <w:rsid w:val="2EFD018D"/>
    <w:rsid w:val="2F103B63"/>
    <w:rsid w:val="2F330315"/>
    <w:rsid w:val="2F520F27"/>
    <w:rsid w:val="2FF41FDE"/>
    <w:rsid w:val="30300511"/>
    <w:rsid w:val="30BC3C52"/>
    <w:rsid w:val="3106762C"/>
    <w:rsid w:val="312D57A8"/>
    <w:rsid w:val="31434FCB"/>
    <w:rsid w:val="31D852CF"/>
    <w:rsid w:val="31E85EA4"/>
    <w:rsid w:val="321076CF"/>
    <w:rsid w:val="321E602C"/>
    <w:rsid w:val="326B05FF"/>
    <w:rsid w:val="3276162F"/>
    <w:rsid w:val="329F26D5"/>
    <w:rsid w:val="32E7407C"/>
    <w:rsid w:val="32FC4C38"/>
    <w:rsid w:val="330A1C73"/>
    <w:rsid w:val="333910D0"/>
    <w:rsid w:val="33547CF0"/>
    <w:rsid w:val="336D3C63"/>
    <w:rsid w:val="337A53D0"/>
    <w:rsid w:val="33EE6036"/>
    <w:rsid w:val="33F90682"/>
    <w:rsid w:val="347D2BDF"/>
    <w:rsid w:val="34C07D98"/>
    <w:rsid w:val="34E94C5F"/>
    <w:rsid w:val="357C6CFE"/>
    <w:rsid w:val="35835A45"/>
    <w:rsid w:val="35DA391E"/>
    <w:rsid w:val="35FE00D7"/>
    <w:rsid w:val="362B5026"/>
    <w:rsid w:val="363B0EF3"/>
    <w:rsid w:val="36CE4087"/>
    <w:rsid w:val="36D24615"/>
    <w:rsid w:val="375171DB"/>
    <w:rsid w:val="37AE5168"/>
    <w:rsid w:val="37E2424A"/>
    <w:rsid w:val="37E312B6"/>
    <w:rsid w:val="380A3FE4"/>
    <w:rsid w:val="38726A59"/>
    <w:rsid w:val="38731B98"/>
    <w:rsid w:val="38C0104A"/>
    <w:rsid w:val="39551D3F"/>
    <w:rsid w:val="39C528B7"/>
    <w:rsid w:val="3A241712"/>
    <w:rsid w:val="3A3471DB"/>
    <w:rsid w:val="3A396F6B"/>
    <w:rsid w:val="3A70795F"/>
    <w:rsid w:val="3B9040AE"/>
    <w:rsid w:val="3B9F38CB"/>
    <w:rsid w:val="3C0839B4"/>
    <w:rsid w:val="3C7C4E65"/>
    <w:rsid w:val="3D2A1867"/>
    <w:rsid w:val="3D714F4E"/>
    <w:rsid w:val="3DAA1B3A"/>
    <w:rsid w:val="3E1C72D0"/>
    <w:rsid w:val="3E1D5959"/>
    <w:rsid w:val="3EC40A4D"/>
    <w:rsid w:val="3EC8183F"/>
    <w:rsid w:val="3F281CA4"/>
    <w:rsid w:val="3F402AF4"/>
    <w:rsid w:val="3FB77F55"/>
    <w:rsid w:val="3FD20946"/>
    <w:rsid w:val="3FD47305"/>
    <w:rsid w:val="3FDE1965"/>
    <w:rsid w:val="408077A4"/>
    <w:rsid w:val="408D2C35"/>
    <w:rsid w:val="409745EC"/>
    <w:rsid w:val="40B557B9"/>
    <w:rsid w:val="40CF6CFE"/>
    <w:rsid w:val="40D33134"/>
    <w:rsid w:val="40EE2963"/>
    <w:rsid w:val="41274D2B"/>
    <w:rsid w:val="414A6D4F"/>
    <w:rsid w:val="415168FE"/>
    <w:rsid w:val="419456E2"/>
    <w:rsid w:val="41BC5A6F"/>
    <w:rsid w:val="42207583"/>
    <w:rsid w:val="423F48AE"/>
    <w:rsid w:val="424429AE"/>
    <w:rsid w:val="42632E92"/>
    <w:rsid w:val="43235256"/>
    <w:rsid w:val="437101AA"/>
    <w:rsid w:val="438673EC"/>
    <w:rsid w:val="439D67BD"/>
    <w:rsid w:val="43A22025"/>
    <w:rsid w:val="43A35D9D"/>
    <w:rsid w:val="43BE17DD"/>
    <w:rsid w:val="43D97258"/>
    <w:rsid w:val="44CC4274"/>
    <w:rsid w:val="44EC531A"/>
    <w:rsid w:val="451442E7"/>
    <w:rsid w:val="451E0C46"/>
    <w:rsid w:val="453942C3"/>
    <w:rsid w:val="457C55DF"/>
    <w:rsid w:val="458E3B43"/>
    <w:rsid w:val="46315CEA"/>
    <w:rsid w:val="469D0B09"/>
    <w:rsid w:val="469D6AD4"/>
    <w:rsid w:val="47A930EA"/>
    <w:rsid w:val="47E930E6"/>
    <w:rsid w:val="480C5471"/>
    <w:rsid w:val="487C14B7"/>
    <w:rsid w:val="48E331E2"/>
    <w:rsid w:val="48F6071D"/>
    <w:rsid w:val="4905090C"/>
    <w:rsid w:val="49540B15"/>
    <w:rsid w:val="496261FD"/>
    <w:rsid w:val="49BF6892"/>
    <w:rsid w:val="49F4618D"/>
    <w:rsid w:val="49FC1D63"/>
    <w:rsid w:val="4AA87A83"/>
    <w:rsid w:val="4AD53A2F"/>
    <w:rsid w:val="4AE14461"/>
    <w:rsid w:val="4B7D4BC3"/>
    <w:rsid w:val="4B9A7E8E"/>
    <w:rsid w:val="4BDD6CC7"/>
    <w:rsid w:val="4C141607"/>
    <w:rsid w:val="4C1B22E6"/>
    <w:rsid w:val="4C1C0100"/>
    <w:rsid w:val="4C211F55"/>
    <w:rsid w:val="4C854CF4"/>
    <w:rsid w:val="4C964879"/>
    <w:rsid w:val="4C997D3D"/>
    <w:rsid w:val="4C9F6804"/>
    <w:rsid w:val="4DB16E26"/>
    <w:rsid w:val="4E14420B"/>
    <w:rsid w:val="4E2956C3"/>
    <w:rsid w:val="4E791EB9"/>
    <w:rsid w:val="4E8011B5"/>
    <w:rsid w:val="4E9401ED"/>
    <w:rsid w:val="4E9C58C3"/>
    <w:rsid w:val="4EA13F46"/>
    <w:rsid w:val="4EA56289"/>
    <w:rsid w:val="4EF94AC3"/>
    <w:rsid w:val="4F133B5A"/>
    <w:rsid w:val="4F227745"/>
    <w:rsid w:val="4F3D1A22"/>
    <w:rsid w:val="4FA5520C"/>
    <w:rsid w:val="4FBF0167"/>
    <w:rsid w:val="4FD10A75"/>
    <w:rsid w:val="50A27AA8"/>
    <w:rsid w:val="50AA418D"/>
    <w:rsid w:val="51764DA1"/>
    <w:rsid w:val="51A70ECE"/>
    <w:rsid w:val="52100317"/>
    <w:rsid w:val="52142872"/>
    <w:rsid w:val="524C13C4"/>
    <w:rsid w:val="52880F1F"/>
    <w:rsid w:val="533E519B"/>
    <w:rsid w:val="54014B46"/>
    <w:rsid w:val="541F3947"/>
    <w:rsid w:val="54D233CE"/>
    <w:rsid w:val="5536081F"/>
    <w:rsid w:val="5575278F"/>
    <w:rsid w:val="56052DC2"/>
    <w:rsid w:val="56135070"/>
    <w:rsid w:val="561D5C85"/>
    <w:rsid w:val="563265AC"/>
    <w:rsid w:val="56531D0C"/>
    <w:rsid w:val="56EA4C31"/>
    <w:rsid w:val="57BE6E36"/>
    <w:rsid w:val="57E949D1"/>
    <w:rsid w:val="57F27FF6"/>
    <w:rsid w:val="583A7F10"/>
    <w:rsid w:val="58B54151"/>
    <w:rsid w:val="58F04A7C"/>
    <w:rsid w:val="593D7FC5"/>
    <w:rsid w:val="594D58D5"/>
    <w:rsid w:val="596936DC"/>
    <w:rsid w:val="597C04B1"/>
    <w:rsid w:val="597E747C"/>
    <w:rsid w:val="59827FE1"/>
    <w:rsid w:val="59B76324"/>
    <w:rsid w:val="59E675D1"/>
    <w:rsid w:val="5A3D7BB3"/>
    <w:rsid w:val="5A851901"/>
    <w:rsid w:val="5AAA499C"/>
    <w:rsid w:val="5B1076ED"/>
    <w:rsid w:val="5B475A62"/>
    <w:rsid w:val="5B495809"/>
    <w:rsid w:val="5BAD47DC"/>
    <w:rsid w:val="5BC02B40"/>
    <w:rsid w:val="5BC6133D"/>
    <w:rsid w:val="5C1A443E"/>
    <w:rsid w:val="5C2A5C42"/>
    <w:rsid w:val="5C441A74"/>
    <w:rsid w:val="5C4F11A4"/>
    <w:rsid w:val="5CB0576E"/>
    <w:rsid w:val="5D5B60A5"/>
    <w:rsid w:val="5D971FC5"/>
    <w:rsid w:val="5E484841"/>
    <w:rsid w:val="5EFC1F27"/>
    <w:rsid w:val="5F1131A2"/>
    <w:rsid w:val="5F205041"/>
    <w:rsid w:val="5FB709F1"/>
    <w:rsid w:val="603F6B77"/>
    <w:rsid w:val="60C61032"/>
    <w:rsid w:val="60CB4E72"/>
    <w:rsid w:val="60D07D7A"/>
    <w:rsid w:val="60F150D5"/>
    <w:rsid w:val="614640ED"/>
    <w:rsid w:val="61572249"/>
    <w:rsid w:val="62971C61"/>
    <w:rsid w:val="62B121B2"/>
    <w:rsid w:val="62F22E14"/>
    <w:rsid w:val="63153207"/>
    <w:rsid w:val="635A1B7D"/>
    <w:rsid w:val="63732A72"/>
    <w:rsid w:val="63A720C8"/>
    <w:rsid w:val="64122BB6"/>
    <w:rsid w:val="64A514E5"/>
    <w:rsid w:val="64BC6FB6"/>
    <w:rsid w:val="64DC719D"/>
    <w:rsid w:val="6502427A"/>
    <w:rsid w:val="65481DEF"/>
    <w:rsid w:val="654C7BEB"/>
    <w:rsid w:val="655A7278"/>
    <w:rsid w:val="66003363"/>
    <w:rsid w:val="660356CA"/>
    <w:rsid w:val="66454D3B"/>
    <w:rsid w:val="66CD28BF"/>
    <w:rsid w:val="66FB3E37"/>
    <w:rsid w:val="671B1623"/>
    <w:rsid w:val="67307D1F"/>
    <w:rsid w:val="67371412"/>
    <w:rsid w:val="676F0B20"/>
    <w:rsid w:val="67C365A0"/>
    <w:rsid w:val="67CB129B"/>
    <w:rsid w:val="67D30150"/>
    <w:rsid w:val="67DA3DCF"/>
    <w:rsid w:val="684C787F"/>
    <w:rsid w:val="688E4981"/>
    <w:rsid w:val="68D00EC7"/>
    <w:rsid w:val="69C6181E"/>
    <w:rsid w:val="69C83098"/>
    <w:rsid w:val="69D6739E"/>
    <w:rsid w:val="6A1130D7"/>
    <w:rsid w:val="6A1919C9"/>
    <w:rsid w:val="6A5A1695"/>
    <w:rsid w:val="6A8347E7"/>
    <w:rsid w:val="6A9135AB"/>
    <w:rsid w:val="6AEF7B12"/>
    <w:rsid w:val="6B05572B"/>
    <w:rsid w:val="6B3C062C"/>
    <w:rsid w:val="6B8F7589"/>
    <w:rsid w:val="6BAF08F4"/>
    <w:rsid w:val="6BC4672D"/>
    <w:rsid w:val="6C21558C"/>
    <w:rsid w:val="6C957D79"/>
    <w:rsid w:val="6CF5703B"/>
    <w:rsid w:val="6D3F754A"/>
    <w:rsid w:val="6D4337B9"/>
    <w:rsid w:val="6D472311"/>
    <w:rsid w:val="6D4F0522"/>
    <w:rsid w:val="6D864602"/>
    <w:rsid w:val="6DC37AA3"/>
    <w:rsid w:val="6DC94F21"/>
    <w:rsid w:val="6E047A6A"/>
    <w:rsid w:val="6E6C0454"/>
    <w:rsid w:val="6EAE2969"/>
    <w:rsid w:val="6ECD4160"/>
    <w:rsid w:val="6EE75EE9"/>
    <w:rsid w:val="6EF931D9"/>
    <w:rsid w:val="6F1D05B2"/>
    <w:rsid w:val="6F2E1FAD"/>
    <w:rsid w:val="6F6967C3"/>
    <w:rsid w:val="6F944668"/>
    <w:rsid w:val="6FA60972"/>
    <w:rsid w:val="6FFB750E"/>
    <w:rsid w:val="70294956"/>
    <w:rsid w:val="70A84711"/>
    <w:rsid w:val="70B865CD"/>
    <w:rsid w:val="70D67BF0"/>
    <w:rsid w:val="70F62781"/>
    <w:rsid w:val="71254A41"/>
    <w:rsid w:val="712815FE"/>
    <w:rsid w:val="72FA0FB3"/>
    <w:rsid w:val="733A7E97"/>
    <w:rsid w:val="734E2C7A"/>
    <w:rsid w:val="73CB42CA"/>
    <w:rsid w:val="73DF3EC6"/>
    <w:rsid w:val="74144967"/>
    <w:rsid w:val="75322959"/>
    <w:rsid w:val="755521A4"/>
    <w:rsid w:val="75780D38"/>
    <w:rsid w:val="76637C05"/>
    <w:rsid w:val="76824889"/>
    <w:rsid w:val="768A2529"/>
    <w:rsid w:val="76A25B13"/>
    <w:rsid w:val="76C97F25"/>
    <w:rsid w:val="7702635B"/>
    <w:rsid w:val="77816E08"/>
    <w:rsid w:val="77830EBC"/>
    <w:rsid w:val="77872E31"/>
    <w:rsid w:val="779E6DB6"/>
    <w:rsid w:val="77B91682"/>
    <w:rsid w:val="77CB1D98"/>
    <w:rsid w:val="782D6979"/>
    <w:rsid w:val="78511348"/>
    <w:rsid w:val="786B285D"/>
    <w:rsid w:val="78ED416D"/>
    <w:rsid w:val="797B4D57"/>
    <w:rsid w:val="79E86B90"/>
    <w:rsid w:val="7A175C27"/>
    <w:rsid w:val="7A756500"/>
    <w:rsid w:val="7ABD4419"/>
    <w:rsid w:val="7ADE0CE6"/>
    <w:rsid w:val="7B256ABC"/>
    <w:rsid w:val="7B95154C"/>
    <w:rsid w:val="7BAF7E41"/>
    <w:rsid w:val="7BF860C2"/>
    <w:rsid w:val="7C783E6A"/>
    <w:rsid w:val="7C9C5B48"/>
    <w:rsid w:val="7CBE025D"/>
    <w:rsid w:val="7CD37A45"/>
    <w:rsid w:val="7CEA5E07"/>
    <w:rsid w:val="7D1312C2"/>
    <w:rsid w:val="7E3112C5"/>
    <w:rsid w:val="7E410B94"/>
    <w:rsid w:val="7E6D7850"/>
    <w:rsid w:val="7F204E37"/>
    <w:rsid w:val="7F444AEE"/>
    <w:rsid w:val="7F51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ind w:left="181" w:firstLine="420"/>
    </w:pPr>
    <w:rPr>
      <w:rFonts w:eastAsia="楷体_GB2312"/>
      <w:b/>
      <w:kern w:val="0"/>
      <w:szCs w:val="20"/>
      <w:lang w:val="zh-CN"/>
    </w:rPr>
  </w:style>
  <w:style w:type="paragraph" w:styleId="4">
    <w:name w:val="Body Text"/>
    <w:basedOn w:val="1"/>
    <w:next w:val="1"/>
    <w:semiHidden/>
    <w:qFormat/>
    <w:uiPriority w:val="0"/>
  </w:style>
  <w:style w:type="paragraph" w:styleId="5">
    <w:name w:val="Body Text Indent"/>
    <w:basedOn w:val="1"/>
    <w:qFormat/>
    <w:uiPriority w:val="0"/>
    <w:pPr>
      <w:ind w:firstLine="624"/>
    </w:pPr>
  </w:style>
  <w:style w:type="paragraph" w:styleId="6">
    <w:name w:val="Block Text"/>
    <w:basedOn w:val="1"/>
    <w:qFormat/>
    <w:uiPriority w:val="0"/>
    <w:pPr>
      <w:spacing w:after="120"/>
      <w:ind w:left="1440" w:leftChars="700" w:right="700" w:rightChars="7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envelope return"/>
    <w:basedOn w:val="1"/>
    <w:qFormat/>
    <w:uiPriority w:val="0"/>
    <w:pPr>
      <w:snapToGrid w:val="0"/>
    </w:pPr>
    <w:rPr>
      <w:rFonts w:ascii="Arial" w:hAnsi="Arial"/>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11">
    <w:name w:val="Body Text First Indent 2"/>
    <w:basedOn w:val="5"/>
    <w:qFormat/>
    <w:uiPriority w:val="99"/>
    <w:pPr>
      <w:ind w:firstLine="420" w:firstLineChars="200"/>
    </w:pPr>
  </w:style>
  <w:style w:type="paragraph" w:customStyle="1" w:styleId="14">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1097</Words>
  <Characters>1157</Characters>
  <Lines>0</Lines>
  <Paragraphs>0</Paragraphs>
  <TotalTime>0</TotalTime>
  <ScaleCrop>false</ScaleCrop>
  <LinksUpToDate>false</LinksUpToDate>
  <CharactersWithSpaces>1158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2023-11-22T06:07:00Z</dcterms:created>
  <dc:creator>柠檬不萌</dc:creator>
  <cp:lastModifiedBy>胡峰蜚</cp:lastModifiedBy>
  <cp:lastPrinted>2025-04-08T02:24:00Z</cp:lastPrinted>
  <dcterms:modified xsi:type="dcterms:W3CDTF">2026-02-03T02:59:51Z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BEF5DA53E57B48EA96767AB7AF59EEEF_13</vt:lpwstr>
  </property>
  <property fmtid="{D5CDD505-2E9C-101B-9397-08002B2CF9AE}" pid="4" name="KSOTemplateDocerSaveRecord">
    <vt:lpwstr>eyJoZGlkIjoiNWRiNzhhMTE3NmVhNThjMmZmMGRhZGY1MjljZGQ0YmIiLCJ1c2VySWQiOiIxNzEzMzA4NDk0In0=</vt:lpwstr>
  </property>
</Properties>
</file>