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0AB7">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202</w:t>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年</w:t>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8</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月份重点工作</w:t>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完成情况</w:t>
      </w:r>
    </w:p>
    <w:p w14:paraId="1B8FD921">
      <w:pPr>
        <w:pStyle w:val="11"/>
        <w:keepNext w:val="0"/>
        <w:keepLines w:val="0"/>
        <w:pageBreakBefore w:val="0"/>
        <w:widowControl w:val="0"/>
        <w:kinsoku/>
        <w:wordWrap/>
        <w:overflowPunct/>
        <w:topLinePunct w:val="0"/>
        <w:autoSpaceDE/>
        <w:autoSpaceDN/>
        <w:bidi w:val="0"/>
        <w:adjustRightInd/>
        <w:snapToGrid/>
        <w:spacing w:before="0" w:after="0" w:line="590" w:lineRule="exact"/>
        <w:textAlignment w:val="auto"/>
        <w:rPr>
          <w:rFonts w:hint="eastAsia"/>
          <w:highlight w:val="none"/>
          <w:lang w:val="en-US" w:eastAsia="zh-CN"/>
        </w:rPr>
      </w:pPr>
      <w:bookmarkStart w:id="2" w:name="_GoBack"/>
      <w:bookmarkEnd w:id="2"/>
    </w:p>
    <w:p w14:paraId="36F2F22C">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1.制订实施</w:t>
      </w:r>
      <w:r>
        <w:rPr>
          <w:rFonts w:hint="default" w:ascii="Times New Roman" w:hAnsi="Times New Roman" w:eastAsia="方正仿宋_GBK" w:cs="Times New Roman"/>
          <w:color w:val="000000"/>
          <w:sz w:val="32"/>
          <w:szCs w:val="32"/>
          <w:lang w:val="en-US" w:eastAsia="zh-CN"/>
        </w:rPr>
        <w:t>市委巡察反馈意见整改</w:t>
      </w:r>
      <w:r>
        <w:rPr>
          <w:rFonts w:hint="eastAsia" w:ascii="Times New Roman" w:hAnsi="Times New Roman" w:eastAsia="方正仿宋_GBK" w:cs="Times New Roman"/>
          <w:color w:val="000000"/>
          <w:sz w:val="32"/>
          <w:szCs w:val="32"/>
          <w:lang w:val="en-US" w:eastAsia="zh-CN"/>
        </w:rPr>
        <w:t>方案，组织召开</w:t>
      </w:r>
      <w:r>
        <w:rPr>
          <w:rFonts w:hint="default" w:ascii="Times New Roman" w:hAnsi="Times New Roman" w:eastAsia="方正仿宋_GBK" w:cs="Times New Roman"/>
          <w:color w:val="000000"/>
          <w:sz w:val="32"/>
          <w:szCs w:val="32"/>
          <w:lang w:val="en-US" w:eastAsia="zh-CN"/>
        </w:rPr>
        <w:t>巡察整改</w:t>
      </w:r>
      <w:r>
        <w:rPr>
          <w:rFonts w:hint="eastAsia" w:ascii="Times New Roman" w:hAnsi="Times New Roman" w:eastAsia="方正仿宋_GBK" w:cs="Times New Roman"/>
          <w:color w:val="000000"/>
          <w:sz w:val="32"/>
          <w:szCs w:val="32"/>
          <w:lang w:val="en-US" w:eastAsia="zh-CN"/>
        </w:rPr>
        <w:t>专题民主生活会。</w:t>
      </w:r>
      <w:r>
        <w:rPr>
          <w:rFonts w:hint="default" w:ascii="Times New Roman" w:hAnsi="Times New Roman" w:eastAsia="方正仿宋_GBK" w:cs="Times New Roman"/>
          <w:color w:val="000000"/>
          <w:sz w:val="32"/>
          <w:szCs w:val="32"/>
          <w:lang w:val="en-US" w:eastAsia="zh-CN"/>
        </w:rPr>
        <w:t>（机关党委）</w:t>
      </w:r>
    </w:p>
    <w:p w14:paraId="19ECBFC6">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b w:val="0"/>
          <w:bCs w:val="0"/>
          <w:sz w:val="32"/>
          <w:szCs w:val="32"/>
          <w:highlight w:val="none"/>
          <w:lang w:val="en-US" w:eastAsia="zh-CN"/>
        </w:rPr>
        <w:t>完成情况：</w:t>
      </w:r>
      <w:r>
        <w:rPr>
          <w:rFonts w:hint="eastAsia" w:ascii="Times New Roman" w:hAnsi="Times New Roman" w:eastAsia="方正仿宋_GBK" w:cs="Times New Roman"/>
          <w:color w:val="000000"/>
          <w:sz w:val="32"/>
          <w:szCs w:val="32"/>
          <w:lang w:val="en-US" w:eastAsia="zh-CN"/>
        </w:rPr>
        <w:t>制定市委巡察反馈意见整改方案，经过多轮征求意见，与市委巡察办、市纪委监督检查一室、第五巡察组、驻局纪检组进行“四方会商”后，8月12日提交局党组会审议，</w:t>
      </w:r>
      <w:r>
        <w:rPr>
          <w:rFonts w:hint="default" w:ascii="Times New Roman" w:hAnsi="Times New Roman" w:eastAsia="方正仿宋_GBK" w:cs="Times New Roman"/>
          <w:color w:val="000000"/>
          <w:sz w:val="32"/>
          <w:szCs w:val="32"/>
          <w:lang w:val="en-US" w:eastAsia="zh-CN"/>
        </w:rPr>
        <w:t>8月14日提交省厅党组会</w:t>
      </w:r>
      <w:r>
        <w:rPr>
          <w:rFonts w:hint="eastAsia" w:ascii="Times New Roman" w:hAnsi="Times New Roman" w:eastAsia="方正仿宋_GBK" w:cs="Times New Roman"/>
          <w:color w:val="000000"/>
          <w:sz w:val="32"/>
          <w:szCs w:val="32"/>
          <w:lang w:val="en-US" w:eastAsia="zh-CN"/>
        </w:rPr>
        <w:t>审议，8月20日完成印发。</w:t>
      </w:r>
      <w:r>
        <w:rPr>
          <w:rFonts w:hint="default" w:ascii="Times New Roman" w:hAnsi="Times New Roman" w:eastAsia="方正仿宋_GBK" w:cs="Times New Roman"/>
          <w:color w:val="000000"/>
          <w:sz w:val="32"/>
          <w:szCs w:val="32"/>
          <w:lang w:val="en-US" w:eastAsia="zh-CN"/>
        </w:rPr>
        <w:t>8月12日</w:t>
      </w:r>
      <w:r>
        <w:rPr>
          <w:rFonts w:hint="eastAsia" w:ascii="Times New Roman" w:hAnsi="Times New Roman" w:eastAsia="方正仿宋_GBK" w:cs="Times New Roman"/>
          <w:color w:val="000000"/>
          <w:sz w:val="32"/>
          <w:szCs w:val="32"/>
          <w:lang w:val="en-US" w:eastAsia="zh-CN"/>
        </w:rPr>
        <w:t>，市局召开巡察专题民主生活会，省厅市县处、市纪委监督检查一室、市委组织部干部监督处领导列席指导。下发《市委巡察专题民主（组织）生活会指导组分工》，8月18日至8月22日，各县（市、区）局集中召开专题民主（组织）生活会，市局领导列席指导。</w:t>
      </w:r>
    </w:p>
    <w:p w14:paraId="67D9B8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持续推进中央、省生态环境保护督察交办问题整改；继续推进群众“房前屋后”突出生态环境问题整治攻坚专项行动。（综合监督处、信访办）</w:t>
      </w:r>
    </w:p>
    <w:p w14:paraId="2F65968D">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完成情况：开展中央生态环境保护督察反馈问题整改专项督查，对第二轮省生态环境保护督察反馈问题“回头看”，严防问题反弹；加强日常调度，本月完成环保督察反馈问题销号1项。截至8月31日，</w:t>
      </w:r>
      <w:r>
        <w:rPr>
          <w:rFonts w:hint="eastAsia" w:ascii="Times New Roman" w:hAnsi="Times New Roman" w:eastAsia="方正仿宋_GBK" w:cs="Times New Roman"/>
          <w:b w:val="0"/>
          <w:bCs w:val="0"/>
          <w:color w:val="0D0D0D" w:themeColor="text1" w:themeTint="F2"/>
          <w:sz w:val="32"/>
          <w:szCs w:val="32"/>
          <w:highlight w:val="none"/>
          <w:lang w:val="en-US" w:eastAsia="zh-CN"/>
          <w14:textFill>
            <w14:solidFill>
              <w14:schemeClr w14:val="tx1">
                <w14:lumMod w14:val="95000"/>
                <w14:lumOff w14:val="5000"/>
              </w14:schemeClr>
            </w14:solidFill>
          </w14:textFill>
        </w:rPr>
        <w:t>第三轮中央生态环境保护督察交办信访件</w:t>
      </w:r>
      <w:r>
        <w:rPr>
          <w:rFonts w:hint="eastAsia" w:ascii="Times New Roman" w:hAnsi="Times New Roman" w:eastAsia="方正仿宋_GBK" w:cs="Times New Roman"/>
          <w:b w:val="0"/>
          <w:bCs w:val="0"/>
          <w:sz w:val="32"/>
          <w:szCs w:val="32"/>
          <w:highlight w:val="none"/>
          <w:lang w:val="en-US" w:eastAsia="zh-CN"/>
        </w:rPr>
        <w:t>245件，已办结239件，阶段性办结6件，实际办结率为97.6%。</w:t>
      </w:r>
      <w:r>
        <w:rPr>
          <w:rFonts w:hint="eastAsia" w:ascii="Times New Roman" w:hAnsi="Times New Roman" w:eastAsia="方正仿宋_GBK" w:cs="Times New Roman"/>
          <w:kern w:val="2"/>
          <w:sz w:val="32"/>
          <w:szCs w:val="24"/>
          <w:lang w:val="en-US" w:eastAsia="zh-CN" w:bidi="ar-SA"/>
        </w:rPr>
        <w:t>组织对海安、如皋、通州三地第二批群众“房前屋后”突出生态环境问题整改组织现场督查，推进问题整改。</w:t>
      </w:r>
    </w:p>
    <w:p w14:paraId="42F005B9">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持续开展重点断面水质达标应急管控，专人调度并现场监督南美白对虾养殖尾水排放，协商北凌河、栟茶运河沿线污水处理厂进一步削减COD出水浓度，合理引导减少农田退水直排入河，科学调度北凌新闸和洋口外闸活水。（水处）</w:t>
      </w:r>
    </w:p>
    <w:p w14:paraId="545628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每日调度海安、如东南美白对虾养殖尾水排放监管情况，并发送相关断面达标县级负责人。制订《关于在国、省考断面水质异常期间开展交叉互查工作的通知》，国、省考断面触发Ⅱ级及以上水质超标预警期间，海安、如皋、如东、通州结合重点断面“一图一策”清单交叉互查管控措施落实情况。</w:t>
      </w:r>
    </w:p>
    <w:p w14:paraId="7018D1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4.继续跟踪对接夏季航次近岸海域水质监测进展，组织落实管控措施。（海洋处）</w:t>
      </w:r>
    </w:p>
    <w:p w14:paraId="39C009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根据国家海洋监测中心共享数据，2025年夏季我市近岸海域水质优良比例90.9%，同比下降1.2百分点，优于年度考核目标（85%）5.9个百分点；劣四类比例2.7%，同比下降0.2个百分点。截至目前，我市近岸海域优良水质比例为92.2%，较去年同期改善了6个百分点。</w:t>
      </w:r>
    </w:p>
    <w:p w14:paraId="4D315A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eastAsia="zh-CN"/>
        </w:rPr>
        <w:t>深入实施空气质量夏季攻坚行动，重点做好高温天气臭氧应对，</w:t>
      </w:r>
      <w:r>
        <w:rPr>
          <w:rFonts w:hint="eastAsia" w:ascii="Times New Roman" w:hAnsi="Times New Roman" w:eastAsia="方正仿宋_GBK" w:cs="Times New Roman"/>
          <w:sz w:val="32"/>
          <w:szCs w:val="32"/>
          <w:highlight w:val="none"/>
          <w:lang w:val="en-US" w:eastAsia="zh-CN"/>
        </w:rPr>
        <w:t>推动高值问题闭环整改到位；根据现场核查情况，指导重污染天气重点行业绩效分级申报企业对照整改，并对市级初审通过的企业进行公示。（大气处）</w:t>
      </w:r>
    </w:p>
    <w:p w14:paraId="6430073B">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w:t>
      </w:r>
      <w:r>
        <w:rPr>
          <w:rFonts w:hint="eastAsia" w:ascii="Times New Roman" w:hAnsi="Times New Roman" w:eastAsia="方正仿宋_GBK" w:cs="Times New Roman"/>
          <w:b w:val="0"/>
          <w:kern w:val="2"/>
          <w:sz w:val="32"/>
          <w:szCs w:val="32"/>
          <w:highlight w:val="none"/>
          <w:lang w:val="en-US" w:eastAsia="zh-CN" w:bidi="ar-SA"/>
        </w:rPr>
        <w:t>深入实施空气质量夏季攻坚行动，会同驻市中心、第三方团队每日更新48小时污染物等级和浓度，臭氧高值期间实施“一日三报”，及时研判污染形势。8月中下旬臭氧污染高发期间，局领导每日组织开展大气环境指挥调度，线上梳理高值点位、园区各项问题42个，线下巡查发现扬尘问题26个、焚烧问题1个，围绕沿江重点区域每日走航，相关问题均已及时交办整改；组织地方加密与市政、环卫等部门协作，科学开展洒水、加冰作业；与企业协商开展友好减排，8月以来，消除1个重污染天、2个中度污染天，抢回3个临界天。根据现场核查情况，指导重污染天气重点行业绩效分级申报企业对照整改，拟定54家企业通过市级初审并完成公示，其中A级10家、B级42家、引领性2家，按要求提交省厅审核。截至8月28日，南通市PM</w:t>
      </w:r>
      <w:r>
        <w:rPr>
          <w:rFonts w:hint="eastAsia" w:ascii="Times New Roman" w:hAnsi="Times New Roman" w:eastAsia="方正仿宋_GBK" w:cs="Times New Roman"/>
          <w:b w:val="0"/>
          <w:kern w:val="2"/>
          <w:sz w:val="32"/>
          <w:szCs w:val="32"/>
          <w:highlight w:val="none"/>
          <w:vertAlign w:val="subscript"/>
          <w:lang w:val="en-US" w:eastAsia="zh-CN" w:bidi="ar-SA"/>
        </w:rPr>
        <w:t>2.5</w:t>
      </w:r>
      <w:r>
        <w:rPr>
          <w:rFonts w:hint="eastAsia" w:ascii="Times New Roman" w:hAnsi="Times New Roman" w:eastAsia="方正仿宋_GBK" w:cs="Times New Roman"/>
          <w:b w:val="0"/>
          <w:kern w:val="2"/>
          <w:sz w:val="32"/>
          <w:szCs w:val="32"/>
          <w:highlight w:val="none"/>
          <w:lang w:val="en-US" w:eastAsia="zh-CN" w:bidi="ar-SA"/>
        </w:rPr>
        <w:t>浓度25.5微克/立方米、同比改善0.8%，全省第1；优良天数比率80.8%、同比改善0.3个百分点。</w:t>
      </w:r>
    </w:p>
    <w:p w14:paraId="25103C1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方正仿宋_GBK"/>
          <w:sz w:val="32"/>
          <w:szCs w:val="32"/>
          <w:highlight w:val="none"/>
        </w:rPr>
        <w:t>组织开展土壤污染重点监管单位业务培训和土壤污染源头管控综合成效评估。</w:t>
      </w:r>
      <w:r>
        <w:rPr>
          <w:rFonts w:hint="eastAsia" w:ascii="Times New Roman" w:hAnsi="Times New Roman" w:eastAsia="方正仿宋_GBK" w:cs="Times New Roman"/>
          <w:b w:val="0"/>
          <w:bCs w:val="0"/>
          <w:sz w:val="32"/>
          <w:szCs w:val="32"/>
          <w:highlight w:val="none"/>
          <w:lang w:val="en-US" w:eastAsia="zh-CN"/>
        </w:rPr>
        <w:t>（土壤处）</w:t>
      </w:r>
    </w:p>
    <w:p w14:paraId="19AC88BF">
      <w:pPr>
        <w:spacing w:line="590" w:lineRule="exact"/>
        <w:ind w:firstLine="640" w:firstLineChars="200"/>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w:t>
      </w:r>
      <w:r>
        <w:rPr>
          <w:rFonts w:hint="eastAsia" w:ascii="Times New Roman" w:hAnsi="Times New Roman" w:eastAsia="方正仿宋_GBK" w:cs="Times New Roman"/>
          <w:sz w:val="32"/>
          <w:szCs w:val="32"/>
        </w:rPr>
        <w:t>8月29日，将</w:t>
      </w:r>
      <w:r>
        <w:rPr>
          <w:rFonts w:hint="eastAsia" w:ascii="Times New Roman" w:hAnsi="Times New Roman" w:eastAsia="方正仿宋_GBK" w:cs="方正仿宋_GBK"/>
          <w:sz w:val="32"/>
          <w:szCs w:val="32"/>
        </w:rPr>
        <w:t>土壤污染重点监管单位业务培训纳入</w:t>
      </w:r>
      <w:r>
        <w:rPr>
          <w:rFonts w:hint="eastAsia" w:ascii="Times New Roman" w:hAnsi="Times New Roman" w:eastAsia="方正仿宋_GBK" w:cs="Times New Roman"/>
          <w:sz w:val="32"/>
          <w:szCs w:val="32"/>
        </w:rPr>
        <w:t>法规处南通市环保总监培训，会上邀请省级专家对土壤污染重点监管单位隐患排查技术要点进行解读。从重点监管单位土壤污染隐患排查、在产企业和化工园区边生产边管控、带动土壤污染源头管控项目实施等方面，对2023年以来土壤污染源头管控综合成效进行评估，形成总结报告。</w:t>
      </w:r>
    </w:p>
    <w:p w14:paraId="6A5307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7.组织开展第八批国家生态文明建设示范区和“绿水青山就是金山银山”实践创新基地的申报工作；完成南通市生态文明建设规划（2021—2025年）的总结评估。（自然处）</w:t>
      </w:r>
    </w:p>
    <w:p w14:paraId="48926E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根据生态环境部《关于开展2025年生态文明建设示范区和“绿水青山就是金山银山”实践创新基地遴选及复核评估工作的通知》要求，组织海安、海门、启东准备示范区和两山“基地”申报材料，已完成市级初审并上报省厅。梳理《南通市生态文明建设规划（2021—2025年）》中重点工程项目建设情况，完成总结评估报告编制。</w:t>
      </w:r>
    </w:p>
    <w:p w14:paraId="7E27B781">
      <w:pPr>
        <w:pStyle w:val="13"/>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heme="minorBidi"/>
          <w:b w:val="0"/>
          <w:bCs w:val="0"/>
          <w:kern w:val="2"/>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w:t>
      </w:r>
      <w:r>
        <w:rPr>
          <w:rFonts w:hint="default" w:ascii="Times New Roman" w:hAnsi="Times New Roman" w:eastAsia="方正仿宋_GBK" w:cs="Times New Roman"/>
          <w:kern w:val="0"/>
          <w:sz w:val="32"/>
          <w:szCs w:val="32"/>
          <w:highlight w:val="none"/>
          <w:lang w:val="en-US" w:eastAsia="zh-CN"/>
        </w:rPr>
        <w:t>持续做好重大项目</w:t>
      </w:r>
      <w:r>
        <w:rPr>
          <w:rFonts w:hint="eastAsia" w:ascii="Times New Roman" w:hAnsi="Times New Roman" w:eastAsia="方正仿宋_GBK" w:cs="Times New Roman"/>
          <w:kern w:val="0"/>
          <w:sz w:val="32"/>
          <w:szCs w:val="32"/>
          <w:highlight w:val="none"/>
          <w:lang w:val="en-US" w:eastAsia="zh-CN"/>
        </w:rPr>
        <w:t>服务工作；启动2025年上半年环评抽查复核工作；</w:t>
      </w:r>
      <w:r>
        <w:rPr>
          <w:rFonts w:hint="eastAsia" w:ascii="Times New Roman" w:hAnsi="Times New Roman" w:eastAsia="方正仿宋_GBK" w:cs="Times New Roman"/>
          <w:strike w:val="0"/>
          <w:dstrike w:val="0"/>
          <w:kern w:val="0"/>
          <w:sz w:val="32"/>
          <w:szCs w:val="32"/>
          <w:highlight w:val="none"/>
          <w:lang w:val="en-US" w:eastAsia="zh-CN"/>
        </w:rPr>
        <w:t>启动排污许可执行报告抽查复核工作</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（环评处、总量办）</w:t>
      </w:r>
    </w:p>
    <w:p w14:paraId="5C3296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做好重大项目服务，自2月11日报告书审批权限调整后，各县（市、区）共梳理需移交报告书项目25个，目前23个项目已出具评估意见、技术审查意见，并正式移交，13个项目已办结；接收新报送项目96个，其中45个项目已召开专家评审会，27个项目已完成函审意见收集，18个项目已通过案审会审议。做好2025年上半年环评抽查复核工作，调度2025年上半年各县（市、区）审批部门环评审批清单，根据审批数量确定抽查比例，总计抽查40本报告书（表），目前已确定40本抽查目标，印发《关于开展2025年全市建设项目环境影响评价文件第一轮技术复核工作的通知》。启动排污许可执行报告抽查复核工作，对排污许可2024年报执行报告启动抽查复核工作，复核10份并交办整改，截至目前10份报告均已修改提交，正开展二次复核工作。</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strike w:val="0"/>
          <w:dstrike w:val="0"/>
          <w:kern w:val="0"/>
          <w:sz w:val="32"/>
          <w:szCs w:val="32"/>
          <w:highlight w:val="none"/>
          <w:lang w:val="en-US" w:eastAsia="zh-CN" w:bidi="ar-SA"/>
        </w:rPr>
        <w:t>9.根据生态环境部等四部门印发的《生活垃圾填埋场环境污染隐患排查治理工作方案》，组织如皋、如东两地开展生活垃圾填埋场环境污染隐患排查工作。（固化处）</w:t>
      </w:r>
    </w:p>
    <w:p w14:paraId="79EE92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组织如皋、如东两地2家生活垃圾填埋场对照四部门印发的《生活垃圾填埋场环境污染隐患排查治理工作方案》开展自查，并形成自查报告。根据省级编写的生活垃圾填埋场环境污染隐患排查治理2025年工作计划，对局内相关处室及单位明确任务分工，对照要求开展后续工作。</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10.做好高温、台风期间环境隐患排查和应急值守、响应工作；组织开展“一桥一策一图”国家试点建设工作。</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3A5D6F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进一步加强高温、台风期间环境隐患排查，加强应急值守和响应工作，期间共排查环境隐患问题125个，环比增加2.5%，发现的隐患问题中涉及危废隐患32个，污染防治设施隐患42个，应急管理及防范隐患51个；发现安全隐患线索16条，立行立改8条，移交相关职能部门9件；立案2件，处罚金额50.16万元。积极推进“一桥一策一图”国家试点工作，对涉及的9个部门、单位的13项工作内容逐一分解落实并汇总相关资料，基本完成对基础资料的收集整理工作。</w:t>
      </w:r>
    </w:p>
    <w:p w14:paraId="4F2452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11.制订全市“十五五”省控地表水、空气和地下水环境质量监测点位优化调整方案，并上报省厅。（科监处）</w:t>
      </w:r>
    </w:p>
    <w:p w14:paraId="605A83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完成情况：完成全市“十五五”省控地表水、空气和地下水环境质量监测点位优化调整方案的制定，并上报省厅。</w:t>
      </w:r>
    </w:p>
    <w:p w14:paraId="561470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12.</w:t>
      </w:r>
      <w:r>
        <w:rPr>
          <w:rFonts w:hint="eastAsia" w:ascii="Times New Roman" w:hAnsi="Times New Roman" w:eastAsia="方正仿宋_GBK" w:cs="Times New Roman"/>
          <w:bCs/>
          <w:kern w:val="0"/>
          <w:sz w:val="32"/>
          <w:szCs w:val="32"/>
          <w:highlight w:val="none"/>
          <w:lang w:val="en-US" w:eastAsia="zh-CN"/>
        </w:rPr>
        <w:t>举办</w:t>
      </w:r>
      <w:r>
        <w:rPr>
          <w:rFonts w:hint="eastAsia" w:ascii="Times New Roman" w:hAnsi="Times New Roman" w:eastAsia="方正仿宋_GBK" w:cs="Times New Roman"/>
          <w:bCs/>
          <w:kern w:val="0"/>
          <w:sz w:val="32"/>
          <w:szCs w:val="32"/>
          <w:highlight w:val="none"/>
        </w:rPr>
        <w:t>2025年南通市生态环境执法技能竞赛</w:t>
      </w:r>
      <w:r>
        <w:rPr>
          <w:rFonts w:hint="eastAsia" w:ascii="Times New Roman" w:hAnsi="Times New Roman" w:eastAsia="方正仿宋_GBK" w:cs="Times New Roman"/>
          <w:bCs/>
          <w:kern w:val="0"/>
          <w:sz w:val="32"/>
          <w:szCs w:val="32"/>
          <w:highlight w:val="none"/>
          <w:lang w:val="en-US" w:eastAsia="zh-CN"/>
        </w:rPr>
        <w:t>预赛；</w:t>
      </w:r>
      <w:r>
        <w:rPr>
          <w:rFonts w:hint="eastAsia" w:ascii="Times New Roman" w:hAnsi="Times New Roman" w:eastAsia="方正仿宋_GBK" w:cs="Times New Roman"/>
          <w:bCs/>
          <w:kern w:val="0"/>
          <w:sz w:val="32"/>
          <w:szCs w:val="32"/>
          <w:highlight w:val="none"/>
        </w:rPr>
        <w:t>组织对</w:t>
      </w:r>
      <w:r>
        <w:rPr>
          <w:rFonts w:hint="eastAsia" w:ascii="Times New Roman" w:hAnsi="Times New Roman" w:eastAsia="方正仿宋_GBK" w:cs="Times New Roman"/>
          <w:bCs/>
          <w:kern w:val="0"/>
          <w:sz w:val="32"/>
          <w:szCs w:val="32"/>
          <w:highlight w:val="none"/>
          <w:lang w:val="en-US" w:eastAsia="zh-CN"/>
        </w:rPr>
        <w:t>2025年以来</w:t>
      </w:r>
      <w:r>
        <w:rPr>
          <w:rFonts w:hint="eastAsia" w:ascii="Times New Roman" w:hAnsi="Times New Roman" w:eastAsia="方正仿宋_GBK" w:cs="Times New Roman"/>
          <w:bCs/>
          <w:kern w:val="0"/>
          <w:sz w:val="32"/>
          <w:szCs w:val="32"/>
          <w:highlight w:val="none"/>
        </w:rPr>
        <w:t>全市行政处罚案卷开展“回头看”</w:t>
      </w:r>
      <w:r>
        <w:rPr>
          <w:rFonts w:hint="eastAsia" w:ascii="Times New Roman" w:hAnsi="Times New Roman" w:eastAsia="方正仿宋_GBK" w:cs="Times New Roman"/>
          <w:bCs/>
          <w:kern w:val="0"/>
          <w:sz w:val="32"/>
          <w:szCs w:val="32"/>
          <w:highlight w:val="none"/>
          <w:lang w:eastAsia="zh-CN"/>
        </w:rPr>
        <w:t>；</w:t>
      </w:r>
      <w:r>
        <w:rPr>
          <w:rFonts w:hint="eastAsia" w:ascii="Times New Roman" w:hAnsi="Times New Roman" w:eastAsia="方正仿宋_GBK" w:cs="Times New Roman"/>
          <w:bCs/>
          <w:kern w:val="0"/>
          <w:sz w:val="32"/>
          <w:szCs w:val="32"/>
          <w:highlight w:val="none"/>
        </w:rPr>
        <w:t>继续对苏锡通</w:t>
      </w:r>
      <w:r>
        <w:rPr>
          <w:rFonts w:hint="eastAsia" w:ascii="Times New Roman" w:hAnsi="Times New Roman" w:eastAsia="方正仿宋_GBK" w:cs="Times New Roman"/>
          <w:bCs/>
          <w:kern w:val="0"/>
          <w:sz w:val="32"/>
          <w:szCs w:val="32"/>
          <w:highlight w:val="none"/>
          <w:lang w:val="en-US" w:eastAsia="zh-CN"/>
        </w:rPr>
        <w:t>分局开展日常</w:t>
      </w:r>
      <w:r>
        <w:rPr>
          <w:rFonts w:hint="eastAsia" w:ascii="Times New Roman" w:hAnsi="Times New Roman" w:eastAsia="方正仿宋_GBK" w:cs="Times New Roman"/>
          <w:bCs/>
          <w:kern w:val="0"/>
          <w:sz w:val="32"/>
          <w:szCs w:val="32"/>
          <w:highlight w:val="none"/>
        </w:rPr>
        <w:t>执法稽查</w:t>
      </w:r>
      <w:r>
        <w:rPr>
          <w:rFonts w:hint="eastAsia" w:ascii="Times New Roman" w:hAnsi="Times New Roman" w:eastAsia="方正仿宋_GBK" w:cs="Times New Roman"/>
          <w:bCs/>
          <w:kern w:val="0"/>
          <w:sz w:val="32"/>
          <w:szCs w:val="32"/>
          <w:highlight w:val="none"/>
          <w:lang w:eastAsia="zh-CN"/>
        </w:rPr>
        <w:t>；</w:t>
      </w:r>
      <w:r>
        <w:rPr>
          <w:rFonts w:hint="eastAsia" w:ascii="Times New Roman" w:hAnsi="Times New Roman" w:eastAsia="方正仿宋_GBK" w:cs="Times New Roman"/>
          <w:bCs/>
          <w:kern w:val="0"/>
          <w:sz w:val="32"/>
          <w:szCs w:val="32"/>
          <w:highlight w:val="none"/>
        </w:rPr>
        <w:t>继续做好保障汛期水环境质量执法工作，</w:t>
      </w:r>
      <w:r>
        <w:rPr>
          <w:rFonts w:hint="eastAsia" w:ascii="Times New Roman" w:hAnsi="Times New Roman" w:eastAsia="方正仿宋_GBK" w:cs="Times New Roman"/>
          <w:bCs/>
          <w:kern w:val="0"/>
          <w:sz w:val="32"/>
          <w:szCs w:val="32"/>
          <w:highlight w:val="none"/>
          <w:lang w:eastAsia="zh-CN"/>
        </w:rPr>
        <w:t>依法</w:t>
      </w:r>
      <w:r>
        <w:rPr>
          <w:rFonts w:hint="eastAsia" w:ascii="Times New Roman" w:hAnsi="Times New Roman" w:eastAsia="方正仿宋_GBK" w:cs="Times New Roman"/>
          <w:b w:val="0"/>
          <w:sz w:val="32"/>
          <w:szCs w:val="32"/>
          <w:highlight w:val="none"/>
          <w:lang w:val="en-US" w:eastAsia="zh-CN"/>
        </w:rPr>
        <w:t>组织开展涉气执法检查；</w:t>
      </w:r>
      <w:r>
        <w:rPr>
          <w:rFonts w:hint="eastAsia" w:ascii="Times New Roman" w:hAnsi="Times New Roman" w:eastAsia="方正仿宋_GBK" w:cs="Times New Roman"/>
          <w:sz w:val="32"/>
          <w:szCs w:val="32"/>
          <w:highlight w:val="none"/>
          <w:lang w:val="en-US" w:eastAsia="zh-CN"/>
        </w:rPr>
        <w:t>组织开展重点化工企业固废非法处置集中排查整治工作。</w:t>
      </w:r>
      <w:r>
        <w:rPr>
          <w:rFonts w:hint="eastAsia" w:ascii="Times New Roman" w:hAnsi="Times New Roman" w:eastAsia="方正仿宋_GBK" w:cs="Times New Roman"/>
          <w:b w:val="0"/>
          <w:kern w:val="0"/>
          <w:sz w:val="32"/>
          <w:szCs w:val="32"/>
          <w:highlight w:val="none"/>
          <w:lang w:val="en-US" w:eastAsia="zh-CN" w:bidi="ar-SA"/>
        </w:rPr>
        <w:t>（执法局）</w:t>
      </w:r>
    </w:p>
    <w:p w14:paraId="5CA89E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组织开展2025年南通市生态环境执法技能竞赛预赛的笔试部分，全市67名执法人员参赛。对2025年以来全市192份行政处罚案卷开展了“回头看”，完成对苏锡通的日常执法稽查。持续组织2025年保障汛期水环境质量执法工作，截至8月25日，全市共检查459个污染源，共计发现环境问题113个，违法行为7个。持续组织应对大气污染过程巡查、检查，8月份累计出动3374人次，走航车197辆次，巡查企业1609家次，其中现场检查、巡查741家次，非现场巡查876家次，发现环境问题315个，立案查处涉气环境违法问题7个。组织开展110家重点化工企业固废非法处置集中排查整治工作，已完成检查18家，未发现有机废液、危废非法处置等突出违法问题。</w:t>
      </w:r>
    </w:p>
    <w:p w14:paraId="3A44378A">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13.</w:t>
      </w:r>
      <w:r>
        <w:rPr>
          <w:rFonts w:hint="eastAsia" w:ascii="Times New Roman" w:hAnsi="Times New Roman" w:eastAsia="方正仿宋_GBK"/>
          <w:sz w:val="32"/>
          <w:szCs w:val="32"/>
          <w:highlight w:val="none"/>
        </w:rPr>
        <w:t>加强监测监控一体化系统运行安全保障，关闭互联网访问入口，依托市政务外网运行，进一步提升一体化系统的安全防御能力。</w:t>
      </w:r>
      <w:r>
        <w:rPr>
          <w:rFonts w:hint="default" w:ascii="Times New Roman" w:hAnsi="Times New Roman" w:eastAsia="方正仿宋_GBK" w:cs="Times New Roman"/>
          <w:sz w:val="32"/>
          <w:szCs w:val="32"/>
          <w:highlight w:val="none"/>
          <w:lang w:val="en-US" w:eastAsia="zh-CN"/>
        </w:rPr>
        <w:t>（监控中心）</w:t>
      </w:r>
    </w:p>
    <w:p w14:paraId="1B986641">
      <w:pPr>
        <w:spacing w:line="590" w:lineRule="exact"/>
        <w:ind w:firstLine="640" w:firstLineChars="200"/>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w:t>
      </w:r>
      <w:r>
        <w:rPr>
          <w:rFonts w:hint="eastAsia" w:ascii="Times New Roman" w:hAnsi="Times New Roman" w:eastAsia="方正仿宋_GBK"/>
          <w:sz w:val="32"/>
          <w:szCs w:val="32"/>
        </w:rPr>
        <w:t>完成南通市生态环境监测监控一体化系统市政务外网运行环境适配部署，印发《关于南通市生态环境监测监控一体化系统访问地址调整的函》，将于2025年9月1日正式启用一体化系统政务外网访问地址。</w:t>
      </w:r>
    </w:p>
    <w:p w14:paraId="5F300E82">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14.组织参加水中五氯苯能力验证考核工作；完成总站对全市声环境质量监测情况的监督核查，组织开展相关问题整改工作；完成《南通市功能区声环境质量自动监测运行管理要求（试行）》编制工作。（监测站）</w:t>
      </w:r>
    </w:p>
    <w:p w14:paraId="1A4C4E6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完成水中五氯苯、卤代烃（三氯甲烷、四氯化碳、三氯乙烯）以及气中甲烷能力验证考核；完成总站对全市声环境质量监测情况监督核查反馈问题的整改工作；完成《南通市功能区声环境质量自动监测运行管理要求（试行）》编制。</w:t>
      </w:r>
    </w:p>
    <w:p w14:paraId="6F3E54E7">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15.完成2025年度上半年预算绩效监控工作、做好2024年度决算公开工作。（财审处）</w:t>
      </w:r>
    </w:p>
    <w:p w14:paraId="5B73DC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完成情况：根据财政要求完成2025年度上半年预算绩效监控工作、完成2024年度决算公开内容的编制、审核及发布工作。</w:t>
      </w:r>
    </w:p>
    <w:p w14:paraId="7D4DCEAD">
      <w:pPr>
        <w:keepNext w:val="0"/>
        <w:keepLines w:val="0"/>
        <w:pageBreakBefore w:val="0"/>
        <w:widowControl w:val="0"/>
        <w:tabs>
          <w:tab w:val="left" w:pos="312"/>
        </w:tabs>
        <w:kinsoku/>
        <w:wordWrap/>
        <w:overflowPunct/>
        <w:topLinePunct w:val="0"/>
        <w:autoSpaceDE/>
        <w:autoSpaceDN/>
        <w:bidi w:val="0"/>
        <w:spacing w:line="590" w:lineRule="exact"/>
        <w:ind w:firstLine="640" w:firstLineChars="200"/>
        <w:textAlignment w:val="auto"/>
        <w:rPr>
          <w:rFonts w:ascii="Times New Roman" w:hAnsi="Times New Roman" w:eastAsia="方正仿宋_GBK"/>
          <w:color w:val="000000"/>
          <w:sz w:val="32"/>
          <w:szCs w:val="32"/>
          <w:highlight w:val="none"/>
        </w:rPr>
      </w:pPr>
      <w:r>
        <w:rPr>
          <w:rFonts w:hint="eastAsia" w:ascii="Times New Roman" w:hAnsi="Times New Roman" w:eastAsia="方正仿宋_GBK" w:cs="Times New Roman"/>
          <w:b w:val="0"/>
          <w:kern w:val="2"/>
          <w:sz w:val="32"/>
          <w:szCs w:val="32"/>
          <w:highlight w:val="none"/>
          <w:lang w:val="en-US" w:eastAsia="zh-CN" w:bidi="ar-SA"/>
        </w:rPr>
        <w:t>16.</w:t>
      </w:r>
      <w:r>
        <w:rPr>
          <w:rFonts w:hint="eastAsia" w:ascii="Times New Roman" w:hAnsi="Times New Roman" w:eastAsia="方正仿宋_GBK" w:cs="方正仿宋_GBK"/>
          <w:color w:val="000000"/>
          <w:sz w:val="32"/>
          <w:szCs w:val="32"/>
          <w:highlight w:val="none"/>
        </w:rPr>
        <w:t>围绕“绿水青山就是金山银山”理论提出20周年，组织开展系列新闻宣传</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市县联动策划开展2025年全国生态日、“生态文明第一课”等主题活动。</w:t>
      </w:r>
      <w:r>
        <w:rPr>
          <w:rFonts w:hint="eastAsia" w:ascii="Times New Roman" w:hAnsi="Times New Roman" w:eastAsia="方正仿宋_GBK"/>
          <w:color w:val="000000"/>
          <w:sz w:val="32"/>
          <w:szCs w:val="32"/>
          <w:highlight w:val="none"/>
        </w:rPr>
        <w:t>（宣教处、宣教中心）</w:t>
      </w:r>
    </w:p>
    <w:p w14:paraId="5B8005E6">
      <w:pPr>
        <w:spacing w:line="590" w:lineRule="exact"/>
        <w:ind w:firstLine="640" w:firstLineChars="200"/>
        <w:rPr>
          <w:rFonts w:ascii="Times New Roman" w:eastAsia="方正仿宋_GBK"/>
          <w:sz w:val="32"/>
          <w:szCs w:val="32"/>
        </w:rPr>
      </w:pPr>
      <w:r>
        <w:rPr>
          <w:rFonts w:hint="eastAsia" w:ascii="Times New Roman" w:hAnsi="Times New Roman" w:eastAsia="方正仿宋_GBK" w:cs="Times New Roman"/>
          <w:b w:val="0"/>
          <w:bCs w:val="0"/>
          <w:sz w:val="32"/>
          <w:szCs w:val="32"/>
          <w:highlight w:val="none"/>
          <w:lang w:val="en-US" w:eastAsia="zh-CN"/>
        </w:rPr>
        <w:t>完成情况：</w:t>
      </w:r>
      <w:r>
        <w:rPr>
          <w:rFonts w:hint="eastAsia" w:ascii="Times New Roman" w:hAnsi="Times New Roman" w:eastAsia="方正仿宋_GBK"/>
          <w:color w:val="000000"/>
          <w:sz w:val="32"/>
          <w:szCs w:val="32"/>
        </w:rPr>
        <w:t>对接省宣教中心、新华日报社，围绕崇川区入选全国第五批“绿水青山就是金山银山”实践创新基地进行宣传，拍摄制作《山水为邻｜南通崇川：越生态 越富有》短视频并在省厅视频号发布；在学习强国、南通日报等平台发布《江海观潮 | 践行“两山”理念，看南通如何点绿成金》《</w:t>
      </w:r>
      <w:bookmarkStart w:id="0" w:name="OLE_LINK1"/>
      <w:bookmarkStart w:id="1" w:name="OLE_LINK2"/>
      <w:r>
        <w:rPr>
          <w:rFonts w:hint="eastAsia" w:ascii="Times New Roman" w:hAnsi="Times New Roman" w:eastAsia="方正仿宋_GBK"/>
          <w:color w:val="000000"/>
          <w:sz w:val="32"/>
          <w:szCs w:val="32"/>
        </w:rPr>
        <w:t>“两山”理念</w:t>
      </w:r>
      <w:bookmarkEnd w:id="0"/>
      <w:bookmarkEnd w:id="1"/>
      <w:r>
        <w:rPr>
          <w:rFonts w:hint="eastAsia" w:ascii="Times New Roman" w:hAnsi="Times New Roman" w:eastAsia="方正仿宋_GBK"/>
          <w:color w:val="000000"/>
          <w:sz w:val="32"/>
          <w:szCs w:val="32"/>
        </w:rPr>
        <w:t>提出20周年 | 公开了！海安“美丽秘籍”→》等稿件多篇。联合开展2025年全国生态日南通主题宣传活动，组织20名青年学子齐聚海门，参加“江风海韵绿意浓 生态南通共守护”主题活动，实地感受生态文明建设成果，凝聚守护长江母亲河的青春共识。组织开展2025年“生态文明第一课”暨第二季“青山书角”夏令营活动，招收营员30人，开展自然笔记、鸟类观察实践等活动，</w:t>
      </w:r>
      <w:r>
        <w:rPr>
          <w:rFonts w:ascii="Times New Roman" w:hAnsi="Times New Roman" w:eastAsia="方正仿宋_GBK"/>
          <w:color w:val="000000"/>
          <w:sz w:val="32"/>
          <w:szCs w:val="32"/>
        </w:rPr>
        <w:t>以“小手拉大手”形式</w:t>
      </w:r>
      <w:r>
        <w:rPr>
          <w:rFonts w:hint="eastAsia" w:ascii="Times New Roman" w:eastAsia="方正仿宋_GBK"/>
          <w:sz w:val="32"/>
          <w:szCs w:val="32"/>
        </w:rPr>
        <w:t>传播</w:t>
      </w:r>
      <w:r>
        <w:rPr>
          <w:rFonts w:ascii="Times New Roman" w:eastAsia="方正仿宋_GBK"/>
          <w:sz w:val="32"/>
          <w:szCs w:val="32"/>
        </w:rPr>
        <w:t>生态文明理念。</w:t>
      </w:r>
    </w:p>
    <w:p w14:paraId="4203E7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p>
    <w:p w14:paraId="2EEE453C">
      <w:pPr>
        <w:pStyle w:val="3"/>
        <w:keepNext w:val="0"/>
        <w:keepLines w:val="0"/>
        <w:pageBreakBefore w:val="0"/>
        <w:widowControl w:val="0"/>
        <w:kinsoku/>
        <w:wordWrap/>
        <w:overflowPunct/>
        <w:topLinePunct w:val="0"/>
        <w:bidi w:val="0"/>
        <w:adjustRightInd w:val="0"/>
        <w:snapToGrid w:val="0"/>
        <w:spacing w:line="590" w:lineRule="exact"/>
        <w:ind w:left="0" w:firstLine="643" w:firstLineChars="200"/>
        <w:textAlignment w:val="auto"/>
        <w:rPr>
          <w:rFonts w:hint="default" w:ascii="Times New Roman" w:hAnsi="Times New Roman" w:eastAsia="方正仿宋_GBK" w:cs="Times New Roman"/>
          <w:b/>
          <w:bCs/>
          <w:kern w:val="2"/>
          <w:sz w:val="32"/>
          <w:szCs w:val="32"/>
          <w:highlight w:val="yellow"/>
          <w:lang w:val="en-US" w:eastAsia="zh-CN" w:bidi="ar-SA"/>
        </w:rPr>
      </w:pPr>
    </w:p>
    <w:p w14:paraId="47C7E1EE">
      <w:pPr>
        <w:keepNext w:val="0"/>
        <w:keepLines w:val="0"/>
        <w:pageBreakBefore w:val="0"/>
        <w:widowControl w:val="0"/>
        <w:kinsoku/>
        <w:wordWrap/>
        <w:overflowPunct/>
        <w:topLinePunct w:val="0"/>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p>
    <w:p w14:paraId="0D7E1D62">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lang w:val="en-US" w:eastAsia="zh-CN" w:bidi="ar-SA"/>
        </w:rPr>
      </w:pPr>
    </w:p>
    <w:p w14:paraId="795A66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F7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2669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32669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5A7C42"/>
    <w:rsid w:val="007F675C"/>
    <w:rsid w:val="00D9120E"/>
    <w:rsid w:val="00F02438"/>
    <w:rsid w:val="01212E6B"/>
    <w:rsid w:val="015F6F74"/>
    <w:rsid w:val="01DB6127"/>
    <w:rsid w:val="01E13230"/>
    <w:rsid w:val="0294120F"/>
    <w:rsid w:val="029A13DF"/>
    <w:rsid w:val="0309519C"/>
    <w:rsid w:val="0331461C"/>
    <w:rsid w:val="038D3F31"/>
    <w:rsid w:val="038D778F"/>
    <w:rsid w:val="039108E0"/>
    <w:rsid w:val="03A11C9E"/>
    <w:rsid w:val="03EC6602"/>
    <w:rsid w:val="03FF1086"/>
    <w:rsid w:val="041C795D"/>
    <w:rsid w:val="047D1717"/>
    <w:rsid w:val="057C19CF"/>
    <w:rsid w:val="05C95B15"/>
    <w:rsid w:val="05CB04ED"/>
    <w:rsid w:val="06845204"/>
    <w:rsid w:val="06BD610E"/>
    <w:rsid w:val="06E17C35"/>
    <w:rsid w:val="070C1C1B"/>
    <w:rsid w:val="074107DA"/>
    <w:rsid w:val="078111DC"/>
    <w:rsid w:val="07A23E81"/>
    <w:rsid w:val="07E00BCC"/>
    <w:rsid w:val="08B829C8"/>
    <w:rsid w:val="08BA4CE8"/>
    <w:rsid w:val="08C31644"/>
    <w:rsid w:val="09105B81"/>
    <w:rsid w:val="09835ABA"/>
    <w:rsid w:val="09B36186"/>
    <w:rsid w:val="0A2933A4"/>
    <w:rsid w:val="0A6A06A3"/>
    <w:rsid w:val="0AAE3DCE"/>
    <w:rsid w:val="0B3E7103"/>
    <w:rsid w:val="0C4C16D7"/>
    <w:rsid w:val="0C900FFF"/>
    <w:rsid w:val="0CDD787A"/>
    <w:rsid w:val="0CF64E24"/>
    <w:rsid w:val="0CFB1CED"/>
    <w:rsid w:val="0DE45DB2"/>
    <w:rsid w:val="0E117D0F"/>
    <w:rsid w:val="0E954589"/>
    <w:rsid w:val="0ED80568"/>
    <w:rsid w:val="0EE03F31"/>
    <w:rsid w:val="0EF05273"/>
    <w:rsid w:val="0F032360"/>
    <w:rsid w:val="0F4075C9"/>
    <w:rsid w:val="0F4A7FDE"/>
    <w:rsid w:val="0F651D0B"/>
    <w:rsid w:val="105C0E9C"/>
    <w:rsid w:val="106A7434"/>
    <w:rsid w:val="10811B10"/>
    <w:rsid w:val="10A01244"/>
    <w:rsid w:val="10E6734F"/>
    <w:rsid w:val="11122D5E"/>
    <w:rsid w:val="1127688E"/>
    <w:rsid w:val="11535CDA"/>
    <w:rsid w:val="11985373"/>
    <w:rsid w:val="11FB5CD3"/>
    <w:rsid w:val="1282654B"/>
    <w:rsid w:val="12A103D3"/>
    <w:rsid w:val="13392BA7"/>
    <w:rsid w:val="13F74EBA"/>
    <w:rsid w:val="14496F20"/>
    <w:rsid w:val="146E4376"/>
    <w:rsid w:val="14EC0E8D"/>
    <w:rsid w:val="14FE41AE"/>
    <w:rsid w:val="155E4790"/>
    <w:rsid w:val="15BB2A37"/>
    <w:rsid w:val="16117336"/>
    <w:rsid w:val="161B6728"/>
    <w:rsid w:val="16411E07"/>
    <w:rsid w:val="16AE0305"/>
    <w:rsid w:val="16D910CE"/>
    <w:rsid w:val="17A50911"/>
    <w:rsid w:val="17F61E31"/>
    <w:rsid w:val="18397FB3"/>
    <w:rsid w:val="184D6DE8"/>
    <w:rsid w:val="186500A0"/>
    <w:rsid w:val="18A17224"/>
    <w:rsid w:val="18BF06A2"/>
    <w:rsid w:val="18F02B0F"/>
    <w:rsid w:val="1966672F"/>
    <w:rsid w:val="199A6ADF"/>
    <w:rsid w:val="19BF65B5"/>
    <w:rsid w:val="19DB1FF6"/>
    <w:rsid w:val="19F21A28"/>
    <w:rsid w:val="19F55D57"/>
    <w:rsid w:val="1A0724D2"/>
    <w:rsid w:val="1A3A1361"/>
    <w:rsid w:val="1AB73751"/>
    <w:rsid w:val="1AE259D8"/>
    <w:rsid w:val="1AE63EF3"/>
    <w:rsid w:val="1B423DEB"/>
    <w:rsid w:val="1B742AD4"/>
    <w:rsid w:val="1B8310D4"/>
    <w:rsid w:val="1B9536A6"/>
    <w:rsid w:val="1BC3142D"/>
    <w:rsid w:val="1BC577D4"/>
    <w:rsid w:val="1BD96DDB"/>
    <w:rsid w:val="1BF81D5B"/>
    <w:rsid w:val="1C033E58"/>
    <w:rsid w:val="1C5226A8"/>
    <w:rsid w:val="1C640C95"/>
    <w:rsid w:val="1CCF6E42"/>
    <w:rsid w:val="1CFF38C0"/>
    <w:rsid w:val="1D1A73EE"/>
    <w:rsid w:val="1D9E02DC"/>
    <w:rsid w:val="1DD36536"/>
    <w:rsid w:val="1DF4614E"/>
    <w:rsid w:val="1E297896"/>
    <w:rsid w:val="1ED76584"/>
    <w:rsid w:val="1F610223"/>
    <w:rsid w:val="1F972583"/>
    <w:rsid w:val="1FFF681A"/>
    <w:rsid w:val="203366E9"/>
    <w:rsid w:val="20E27336"/>
    <w:rsid w:val="210A56C3"/>
    <w:rsid w:val="226E284B"/>
    <w:rsid w:val="226E78E9"/>
    <w:rsid w:val="22AD2322"/>
    <w:rsid w:val="22AD2D70"/>
    <w:rsid w:val="22B010AF"/>
    <w:rsid w:val="22B652B5"/>
    <w:rsid w:val="22E2111F"/>
    <w:rsid w:val="2308758C"/>
    <w:rsid w:val="237C2E6E"/>
    <w:rsid w:val="24775A7B"/>
    <w:rsid w:val="247823A5"/>
    <w:rsid w:val="24E36FEC"/>
    <w:rsid w:val="25847A9B"/>
    <w:rsid w:val="25C660CE"/>
    <w:rsid w:val="25C72D0D"/>
    <w:rsid w:val="26011F8D"/>
    <w:rsid w:val="26070CE5"/>
    <w:rsid w:val="26071D16"/>
    <w:rsid w:val="268D4216"/>
    <w:rsid w:val="26B23502"/>
    <w:rsid w:val="27477F00"/>
    <w:rsid w:val="276207D4"/>
    <w:rsid w:val="27BD5803"/>
    <w:rsid w:val="27D579C0"/>
    <w:rsid w:val="280D0169"/>
    <w:rsid w:val="28175E57"/>
    <w:rsid w:val="28414686"/>
    <w:rsid w:val="28650DFF"/>
    <w:rsid w:val="28945CCC"/>
    <w:rsid w:val="28D56F0D"/>
    <w:rsid w:val="28E9787B"/>
    <w:rsid w:val="29162D65"/>
    <w:rsid w:val="29747847"/>
    <w:rsid w:val="2A07545B"/>
    <w:rsid w:val="2A8A7341"/>
    <w:rsid w:val="2AD90B72"/>
    <w:rsid w:val="2B9D1BD3"/>
    <w:rsid w:val="2BA55EB9"/>
    <w:rsid w:val="2BB533C1"/>
    <w:rsid w:val="2BC25ADE"/>
    <w:rsid w:val="2BE530EA"/>
    <w:rsid w:val="2BE76B4C"/>
    <w:rsid w:val="2BEA515D"/>
    <w:rsid w:val="2C2F5DF8"/>
    <w:rsid w:val="2C8A23D4"/>
    <w:rsid w:val="2CB47A55"/>
    <w:rsid w:val="2CE81D3C"/>
    <w:rsid w:val="2CF16F22"/>
    <w:rsid w:val="2CF552EF"/>
    <w:rsid w:val="2D746964"/>
    <w:rsid w:val="2D8A75B1"/>
    <w:rsid w:val="2DED4388"/>
    <w:rsid w:val="2E2C538A"/>
    <w:rsid w:val="2E58104D"/>
    <w:rsid w:val="2E6868D4"/>
    <w:rsid w:val="2E783C02"/>
    <w:rsid w:val="2EFB081A"/>
    <w:rsid w:val="2EFD018D"/>
    <w:rsid w:val="2FB13E9F"/>
    <w:rsid w:val="2FF41FDE"/>
    <w:rsid w:val="30424572"/>
    <w:rsid w:val="31076B5A"/>
    <w:rsid w:val="312749B0"/>
    <w:rsid w:val="312B5984"/>
    <w:rsid w:val="31434FCB"/>
    <w:rsid w:val="31783CEF"/>
    <w:rsid w:val="31E85EA4"/>
    <w:rsid w:val="321076CF"/>
    <w:rsid w:val="323C4587"/>
    <w:rsid w:val="32E7407C"/>
    <w:rsid w:val="32FC4C38"/>
    <w:rsid w:val="333910D0"/>
    <w:rsid w:val="337A53D0"/>
    <w:rsid w:val="33DF0372"/>
    <w:rsid w:val="34C07D98"/>
    <w:rsid w:val="353621D7"/>
    <w:rsid w:val="35486EC7"/>
    <w:rsid w:val="355D0CEA"/>
    <w:rsid w:val="35783FC4"/>
    <w:rsid w:val="35DA391E"/>
    <w:rsid w:val="35FE6CBE"/>
    <w:rsid w:val="36195F56"/>
    <w:rsid w:val="36CE4087"/>
    <w:rsid w:val="36DB70C1"/>
    <w:rsid w:val="3734130C"/>
    <w:rsid w:val="377D1E34"/>
    <w:rsid w:val="37AE5168"/>
    <w:rsid w:val="37D412F8"/>
    <w:rsid w:val="37E312B6"/>
    <w:rsid w:val="38010F20"/>
    <w:rsid w:val="3932701C"/>
    <w:rsid w:val="39551D3F"/>
    <w:rsid w:val="3979562C"/>
    <w:rsid w:val="39F520FC"/>
    <w:rsid w:val="3A585EF0"/>
    <w:rsid w:val="3A777638"/>
    <w:rsid w:val="3AD66EB0"/>
    <w:rsid w:val="3AE539E1"/>
    <w:rsid w:val="3AF87AA2"/>
    <w:rsid w:val="3B24701C"/>
    <w:rsid w:val="3BC03097"/>
    <w:rsid w:val="3C0839B4"/>
    <w:rsid w:val="3C627209"/>
    <w:rsid w:val="3C6348C7"/>
    <w:rsid w:val="3C7C4E65"/>
    <w:rsid w:val="3DAA1B3A"/>
    <w:rsid w:val="3E472D5B"/>
    <w:rsid w:val="3E8979FD"/>
    <w:rsid w:val="3E930155"/>
    <w:rsid w:val="3F1C697F"/>
    <w:rsid w:val="3F8711C6"/>
    <w:rsid w:val="3FD20946"/>
    <w:rsid w:val="4040593D"/>
    <w:rsid w:val="406712EA"/>
    <w:rsid w:val="408077A4"/>
    <w:rsid w:val="408D2C35"/>
    <w:rsid w:val="40D33134"/>
    <w:rsid w:val="419456E2"/>
    <w:rsid w:val="42396E40"/>
    <w:rsid w:val="423C6EFF"/>
    <w:rsid w:val="424429AE"/>
    <w:rsid w:val="424B3A4A"/>
    <w:rsid w:val="42AA51D5"/>
    <w:rsid w:val="42AF1C32"/>
    <w:rsid w:val="42F22C15"/>
    <w:rsid w:val="43507FDC"/>
    <w:rsid w:val="435442E8"/>
    <w:rsid w:val="437101AA"/>
    <w:rsid w:val="438673EC"/>
    <w:rsid w:val="439D67BD"/>
    <w:rsid w:val="43BE17DD"/>
    <w:rsid w:val="43D97258"/>
    <w:rsid w:val="44CC4274"/>
    <w:rsid w:val="451E0C46"/>
    <w:rsid w:val="45A27614"/>
    <w:rsid w:val="45DD39FA"/>
    <w:rsid w:val="468B024F"/>
    <w:rsid w:val="469D6AD4"/>
    <w:rsid w:val="47596E9F"/>
    <w:rsid w:val="47A930EA"/>
    <w:rsid w:val="47C5355D"/>
    <w:rsid w:val="47DA0915"/>
    <w:rsid w:val="47E930E6"/>
    <w:rsid w:val="48335D86"/>
    <w:rsid w:val="48E331E2"/>
    <w:rsid w:val="48F6071D"/>
    <w:rsid w:val="48F965B8"/>
    <w:rsid w:val="4905090C"/>
    <w:rsid w:val="49540B15"/>
    <w:rsid w:val="495C790D"/>
    <w:rsid w:val="4999217F"/>
    <w:rsid w:val="49FC1D63"/>
    <w:rsid w:val="4A124490"/>
    <w:rsid w:val="4A1E6773"/>
    <w:rsid w:val="4AD53A2F"/>
    <w:rsid w:val="4B0F3C7A"/>
    <w:rsid w:val="4B1306A6"/>
    <w:rsid w:val="4B7D4BC3"/>
    <w:rsid w:val="4BE17463"/>
    <w:rsid w:val="4C141607"/>
    <w:rsid w:val="4C306BE3"/>
    <w:rsid w:val="4C997D3D"/>
    <w:rsid w:val="4D697BA6"/>
    <w:rsid w:val="4DA346AC"/>
    <w:rsid w:val="4E4562AE"/>
    <w:rsid w:val="4E8011B5"/>
    <w:rsid w:val="4E9401ED"/>
    <w:rsid w:val="4E9C58C3"/>
    <w:rsid w:val="4EC25040"/>
    <w:rsid w:val="4F3D1A22"/>
    <w:rsid w:val="4FA5520C"/>
    <w:rsid w:val="4FBF0167"/>
    <w:rsid w:val="4FCF611F"/>
    <w:rsid w:val="4FD10A75"/>
    <w:rsid w:val="501A4B0E"/>
    <w:rsid w:val="51AF5B7C"/>
    <w:rsid w:val="52142872"/>
    <w:rsid w:val="523B16B0"/>
    <w:rsid w:val="52880F1F"/>
    <w:rsid w:val="52AB4864"/>
    <w:rsid w:val="52D46537"/>
    <w:rsid w:val="53242298"/>
    <w:rsid w:val="53974E8B"/>
    <w:rsid w:val="54014B46"/>
    <w:rsid w:val="542F61F6"/>
    <w:rsid w:val="552F36E6"/>
    <w:rsid w:val="5536081F"/>
    <w:rsid w:val="5575278F"/>
    <w:rsid w:val="55841DFF"/>
    <w:rsid w:val="55D608E6"/>
    <w:rsid w:val="56135070"/>
    <w:rsid w:val="56203159"/>
    <w:rsid w:val="56314853"/>
    <w:rsid w:val="563265AC"/>
    <w:rsid w:val="56BB4B43"/>
    <w:rsid w:val="56D474F8"/>
    <w:rsid w:val="570B784C"/>
    <w:rsid w:val="5712064C"/>
    <w:rsid w:val="57BE6E36"/>
    <w:rsid w:val="58130BDF"/>
    <w:rsid w:val="587373E6"/>
    <w:rsid w:val="58903AC5"/>
    <w:rsid w:val="58B54151"/>
    <w:rsid w:val="59015EC2"/>
    <w:rsid w:val="593D7FC5"/>
    <w:rsid w:val="596936DC"/>
    <w:rsid w:val="597E747C"/>
    <w:rsid w:val="598F6769"/>
    <w:rsid w:val="59D61F0E"/>
    <w:rsid w:val="59E675D1"/>
    <w:rsid w:val="5A09665E"/>
    <w:rsid w:val="5A104E44"/>
    <w:rsid w:val="5A141038"/>
    <w:rsid w:val="5A1A17DF"/>
    <w:rsid w:val="5A3D7BB3"/>
    <w:rsid w:val="5A851901"/>
    <w:rsid w:val="5AC51BF4"/>
    <w:rsid w:val="5B1076ED"/>
    <w:rsid w:val="5B475A62"/>
    <w:rsid w:val="5B495809"/>
    <w:rsid w:val="5BC6133D"/>
    <w:rsid w:val="5BE55DBF"/>
    <w:rsid w:val="5BFA2060"/>
    <w:rsid w:val="5C1A443E"/>
    <w:rsid w:val="5C2A2760"/>
    <w:rsid w:val="5C2A5C42"/>
    <w:rsid w:val="5C441A74"/>
    <w:rsid w:val="5C4A09DD"/>
    <w:rsid w:val="5C4F11A4"/>
    <w:rsid w:val="5C8304E9"/>
    <w:rsid w:val="5CB0576E"/>
    <w:rsid w:val="5CE62720"/>
    <w:rsid w:val="5D491CB9"/>
    <w:rsid w:val="5E484841"/>
    <w:rsid w:val="5EB1523E"/>
    <w:rsid w:val="5EDA66BF"/>
    <w:rsid w:val="5F1131A2"/>
    <w:rsid w:val="5FB709F1"/>
    <w:rsid w:val="60015C18"/>
    <w:rsid w:val="600179C7"/>
    <w:rsid w:val="61572249"/>
    <w:rsid w:val="616F5E87"/>
    <w:rsid w:val="61AF5FAD"/>
    <w:rsid w:val="61DA2E84"/>
    <w:rsid w:val="62261E28"/>
    <w:rsid w:val="6252043A"/>
    <w:rsid w:val="62754A3F"/>
    <w:rsid w:val="62F22E14"/>
    <w:rsid w:val="62FF63E1"/>
    <w:rsid w:val="635A1B7D"/>
    <w:rsid w:val="63732A72"/>
    <w:rsid w:val="63E245CB"/>
    <w:rsid w:val="64122BB6"/>
    <w:rsid w:val="64BC6FB6"/>
    <w:rsid w:val="6502427A"/>
    <w:rsid w:val="654C7BEB"/>
    <w:rsid w:val="65D40F26"/>
    <w:rsid w:val="65F46891"/>
    <w:rsid w:val="66003363"/>
    <w:rsid w:val="660D5802"/>
    <w:rsid w:val="66B33546"/>
    <w:rsid w:val="66CD28BF"/>
    <w:rsid w:val="67CB129B"/>
    <w:rsid w:val="67DA3DCF"/>
    <w:rsid w:val="684C787F"/>
    <w:rsid w:val="697940C0"/>
    <w:rsid w:val="697A1BEC"/>
    <w:rsid w:val="697D48A2"/>
    <w:rsid w:val="69D6739E"/>
    <w:rsid w:val="69FE33CB"/>
    <w:rsid w:val="6A1130D7"/>
    <w:rsid w:val="6A420314"/>
    <w:rsid w:val="6A5A1695"/>
    <w:rsid w:val="6A9852B9"/>
    <w:rsid w:val="6AEF7B12"/>
    <w:rsid w:val="6AF8488D"/>
    <w:rsid w:val="6C2B7B36"/>
    <w:rsid w:val="6C2C7E2E"/>
    <w:rsid w:val="6CF5703B"/>
    <w:rsid w:val="6D472311"/>
    <w:rsid w:val="6D687379"/>
    <w:rsid w:val="6DA23121"/>
    <w:rsid w:val="6DEB13AA"/>
    <w:rsid w:val="6E052F3B"/>
    <w:rsid w:val="6EF931D9"/>
    <w:rsid w:val="6F0E4DA9"/>
    <w:rsid w:val="6F6967C3"/>
    <w:rsid w:val="6FA60972"/>
    <w:rsid w:val="6FFB750E"/>
    <w:rsid w:val="70317D20"/>
    <w:rsid w:val="703C5659"/>
    <w:rsid w:val="70850BC3"/>
    <w:rsid w:val="70A84711"/>
    <w:rsid w:val="70D67BF0"/>
    <w:rsid w:val="71202DBA"/>
    <w:rsid w:val="71254A41"/>
    <w:rsid w:val="726C0C8B"/>
    <w:rsid w:val="72FA0FB3"/>
    <w:rsid w:val="73265B47"/>
    <w:rsid w:val="7344518E"/>
    <w:rsid w:val="734E2C7A"/>
    <w:rsid w:val="73892AE0"/>
    <w:rsid w:val="73C22950"/>
    <w:rsid w:val="73CB42CA"/>
    <w:rsid w:val="74144967"/>
    <w:rsid w:val="741A25DE"/>
    <w:rsid w:val="74C8107B"/>
    <w:rsid w:val="74D34CB0"/>
    <w:rsid w:val="75FF6ECE"/>
    <w:rsid w:val="76063DD4"/>
    <w:rsid w:val="7616613A"/>
    <w:rsid w:val="76171D5C"/>
    <w:rsid w:val="76637C05"/>
    <w:rsid w:val="76C832BE"/>
    <w:rsid w:val="76C97F25"/>
    <w:rsid w:val="76CC0B8C"/>
    <w:rsid w:val="76EA608B"/>
    <w:rsid w:val="774127EE"/>
    <w:rsid w:val="77830EBC"/>
    <w:rsid w:val="77935205"/>
    <w:rsid w:val="779E6DB6"/>
    <w:rsid w:val="783E37F5"/>
    <w:rsid w:val="78424E7E"/>
    <w:rsid w:val="78491EEB"/>
    <w:rsid w:val="78511348"/>
    <w:rsid w:val="7892260E"/>
    <w:rsid w:val="78943D73"/>
    <w:rsid w:val="78ED416D"/>
    <w:rsid w:val="7907039A"/>
    <w:rsid w:val="797B4D57"/>
    <w:rsid w:val="79915452"/>
    <w:rsid w:val="79C53187"/>
    <w:rsid w:val="79F646E1"/>
    <w:rsid w:val="7A175C27"/>
    <w:rsid w:val="7AA26172"/>
    <w:rsid w:val="7ADE0CE6"/>
    <w:rsid w:val="7B09015B"/>
    <w:rsid w:val="7B470223"/>
    <w:rsid w:val="7C3945CD"/>
    <w:rsid w:val="7C4772D9"/>
    <w:rsid w:val="7C783E6A"/>
    <w:rsid w:val="7C9C5B48"/>
    <w:rsid w:val="7CBE025D"/>
    <w:rsid w:val="7CC8365B"/>
    <w:rsid w:val="7CD37A45"/>
    <w:rsid w:val="7CE9686A"/>
    <w:rsid w:val="7D31026D"/>
    <w:rsid w:val="7D384885"/>
    <w:rsid w:val="7DD349C1"/>
    <w:rsid w:val="7DD84CC4"/>
    <w:rsid w:val="7E0943E2"/>
    <w:rsid w:val="7E410B94"/>
    <w:rsid w:val="7E6D7850"/>
    <w:rsid w:val="7EC87D56"/>
    <w:rsid w:val="7F444AEE"/>
    <w:rsid w:val="7F4F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unhideWhenUsed/>
    <w:qFormat/>
    <w:uiPriority w:val="99"/>
    <w:pPr>
      <w:spacing w:after="120"/>
    </w:pPr>
  </w:style>
  <w:style w:type="paragraph" w:styleId="5">
    <w:name w:val="Body Text Indent"/>
    <w:basedOn w:val="1"/>
    <w:unhideWhenUsed/>
    <w:qFormat/>
    <w:uiPriority w:val="99"/>
    <w:pPr>
      <w:widowControl/>
      <w:spacing w:after="120" w:line="590" w:lineRule="exact"/>
      <w:ind w:left="420" w:leftChars="200"/>
      <w:jc w:val="left"/>
    </w:pPr>
    <w:rPr>
      <w:rFonts w:eastAsia="方正仿宋_GBK"/>
      <w:sz w:val="32"/>
    </w:rPr>
  </w:style>
  <w:style w:type="paragraph" w:styleId="6">
    <w:name w:val="Block Text"/>
    <w:basedOn w:val="1"/>
    <w:qFormat/>
    <w:uiPriority w:val="0"/>
    <w:pPr>
      <w:spacing w:after="120"/>
      <w:ind w:left="1440" w:leftChars="700" w:right="700" w:rightChars="700"/>
    </w:pPr>
  </w:style>
  <w:style w:type="paragraph" w:styleId="7">
    <w:name w:val="Body Text Indent 2"/>
    <w:next w:val="1"/>
    <w:qFormat/>
    <w:uiPriority w:val="0"/>
    <w:pPr>
      <w:widowControl w:val="0"/>
      <w:ind w:firstLine="640" w:firstLineChars="200"/>
      <w:jc w:val="both"/>
    </w:pPr>
    <w:rPr>
      <w:rFonts w:ascii="Calibri" w:hAnsi="Calibri" w:eastAsia="宋体"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ind w:firstLine="420" w:firstLineChars="200"/>
    </w:pPr>
  </w:style>
  <w:style w:type="paragraph" w:customStyle="1" w:styleId="16">
    <w:name w:val="正文首行缩进 21"/>
    <w:basedOn w:val="17"/>
    <w:qFormat/>
    <w:uiPriority w:val="0"/>
    <w:pPr>
      <w:spacing w:line="360" w:lineRule="auto"/>
    </w:pPr>
    <w:rPr>
      <w:sz w:val="24"/>
    </w:rPr>
  </w:style>
  <w:style w:type="paragraph" w:customStyle="1" w:styleId="17">
    <w:name w:val="正文文本缩进1"/>
    <w:basedOn w:val="1"/>
    <w:qFormat/>
    <w:uiPriority w:val="0"/>
    <w:pPr>
      <w:spacing w:line="150" w:lineRule="atLeast"/>
      <w:ind w:firstLine="420" w:firstLineChars="200"/>
      <w:textAlignment w:val="baseline"/>
    </w:pPr>
  </w:style>
  <w:style w:type="paragraph" w:customStyle="1" w:styleId="18">
    <w:name w:val="BodyText"/>
    <w:basedOn w:val="1"/>
    <w:qFormat/>
    <w:uiPriority w:val="99"/>
    <w:pPr>
      <w:textAlignment w:val="baseline"/>
    </w:pPr>
    <w:rPr>
      <w:sz w:val="32"/>
      <w:szCs w:val="32"/>
    </w:rPr>
  </w:style>
  <w:style w:type="paragraph" w:customStyle="1" w:styleId="19">
    <w:name w:val="标题1"/>
    <w:basedOn w:val="1"/>
    <w:next w:val="1"/>
    <w:qFormat/>
    <w:uiPriority w:val="0"/>
    <w:pPr>
      <w:tabs>
        <w:tab w:val="left" w:pos="9193"/>
        <w:tab w:val="left" w:pos="9827"/>
      </w:tabs>
      <w:autoSpaceDE w:val="0"/>
      <w:autoSpaceDN w:val="0"/>
      <w:snapToGrid w:val="0"/>
      <w:spacing w:line="640" w:lineRule="atLeast"/>
      <w:jc w:val="center"/>
    </w:pPr>
    <w:rPr>
      <w:rFonts w:ascii="Times New Roman" w:hAnsi="Times New Roman" w:eastAsia="方正小标宋_GBK" w:cs="Times New Roman"/>
      <w:snapToGrid w:val="0"/>
      <w:kern w:val="0"/>
      <w:sz w:val="44"/>
      <w:szCs w:val="20"/>
    </w:rPr>
  </w:style>
  <w:style w:type="paragraph" w:customStyle="1" w:styleId="20">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3972</Words>
  <Characters>4191</Characters>
  <Lines>0</Lines>
  <Paragraphs>0</Paragraphs>
  <TotalTime>0</TotalTime>
  <ScaleCrop>false</ScaleCrop>
  <LinksUpToDate>false</LinksUpToDate>
  <CharactersWithSpaces>4197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2025-07-03T09:34:00Z</cp:lastPrinted>
  <dcterms:modified xsi:type="dcterms:W3CDTF">2025-11-17T02:03:23Z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CB0E2028B155465C8F8CBCD29B7E9B1A_13</vt:lpwstr>
  </property>
  <property fmtid="{D5CDD505-2E9C-101B-9397-08002B2CF9AE}" pid="4" name="KSOTemplateDocerSaveRecord">
    <vt:lpwstr>eyJoZGlkIjoiNWRiNzhhMTE3NmVhNThjMmZmMGRhZGY1MjljZGQ0YmIiLCJ1c2VySWQiOiIxNzEzMzA4NDk0In0=</vt:lpwstr>
  </property>
</Properties>
</file>