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2024年度南通市生态环境局部门预算公开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建立健全生态环境基本制度。贯彻执行国家生态环境的方针政策和法律法规。会同有关部门拟订全市生态环境政策、规划并组织实施，起草生态环境地方性法规和规章草案。会同有关部门编制并监督实施生态环境规划和生态环境功能区划，组织制定全市各类地方生态环境标准、基准和技术规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（二）负责组织指导、协调全市生态文明建设工作，组织编制生态文明建设规划，开展生态文明建设考核和评价。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生态环境问题的统筹协调和监督管理。牵头协调全市范围内环境污染事故和生态破坏事件的调查处理，指导协调县（市）区政府对突发生态环境事件的应急、预警工作，牵头指导实施生态环境损害赔偿制度，协调解决有关跨区域环境污染纠纷，统筹协调全市重点区域、流域、海域生态环境保护工作。指导基层生态环境保护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监督指导国家、省、市减排目标的落实。组织实施各类污染物排放总量控制、排污许可证制度并监督管理。根据国家、省减排目标任务，提出全市实施总量控制的污染物名称和控制指标，监督检查县（市）区污染物减排任务完成情况，实施生态环境保护目标责任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（五）负责提出生态环境领域固定资产投资规模和方向、市财政性资金安排的意见，按规定权限审批、核准全市规划内和年度计划规模内固定资产投资项目，配合有关部门做好组织实施和监督工作。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环境污染防治的监督管理。制定大气、水、海洋、土壤、噪声、光、恶臭、固体废物、化学品、机动车等污染防治管理制度并监督实施。指导协调和监督农村生态环境保护，会同有关部门监督管理饮用水水源地生态环境保护工作，组织指导城乡环境综合整治工作，监督指导农业面源污染治理工作。监督指导区域大气环境保护工作，组织实施区域大气污染联防联控协作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协调和监督生态保护修复工作。组织编制生态保护规划，监督对生态环境有影响的自然资源开发利用活动、重要生态环境建设和生态破坏恢复工作。组织制定各类自然保护地生态环境监督管理制度并监督执法。监督野生动植物保护、湿地生态环境保护等工作。监督生物技术环境安全，牵头生物物种（含遗传资源）工作，组织协调生物多样性保护工作，参与生态保护补偿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核与辐射安全的监督管理。对核技术应用、电磁辐射和伴有放射性矿产资源开发利用中的污染防治实施统一监督管理，会同有关部门负责放射性物质运输的监督管理，参与核事故应急处置，负责辐射环境事故应急处理工作，负责废旧放射源和放射性废物的管理，组织辐射环境监测。配合上级生态环境部门对核设施安全、核材料管制和民用核安全设备实施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生态环境准入的监督管理。按国家、省、市规定和行政审批制度改革要求组织审查经济和技术政策、发展规划以及经济开发计划的环境影响评价文件，按国家、省、市规定和行政审批制度改革要求审批或审查开发建设区域、规划、项目环境影响评价文件。拟订并组织实施生态环境准入清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生态环境监测工作。组织实施生态环境监测制度、规范和标准，建立生态环境监测质量管理制度并组织实施。会同有关部门统一规划全市生态环境质量监测站点设置，组织实施生态环境质量监测、污染源监督性监测、生态环境执法监测、温室气体减排监测、应急监测。组织对全市生态环境质量状况进行调查评价、预警预测，负责全市生态环境监测网的建设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组织开展生态环境监督检查工作。负责协调国家、省生态环境监察和督察工作。根据市委安排，经市政府授权，对市有关部门和县（市）区生态环境保护法律法规、标准、政策、规划执行情况，生态环境保护党政同责、一岗双责落实情况，以及环境质量责任落实情况进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（十二）负责生态环境监督执法。负责全市生态环境保护综合行政执法工作，组织开展全市生态环境保护执法检查活动，查处生态环境违法问题。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（十三）负责生态环境信息化工作。建设和管理生态环境信息网。统一发布全市生态环境综合性报告和重大生态环境信息。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组织指导和协调生态环境宣传教育工作。制定并组织实施生态环境保护宣传教育纲要，推动社会组织和公众参与生态环境保护。开展生态环境科技工作，组织生态环境重大科学研究和技术工程示范，推动生态环境技术管理体系建设。参与指导推动循环经济和生态环保产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开展应对气候变化和生态环境对外合作交流工作。贯彻落实应对气候变化及温室气体减排的战略、规划和政策。负责全市生态环境国际合作和利用外资项目，组织协调有关生态环境国际条约的履约工作。参与处理涉外生态环境事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职能转变。市生态环境局实行以省生态环境厅为主的双重管理体制。统一行使生态和城乡各类污染排放监督管理与行政执法职责，切实履行监管责任，全面落实大气、水、土壤污染防治行动计划，大幅减少进口固体废物种类和数量直至全面禁止洋垃圾入境。对县（市）区生态环境机构实行垂直管理体制，加强全市生态环境系统党的建设。构建政府为主导、企业为主体、社会组织和公众共同参与的生态环境治理体系，实行最严格的生态环境保护制度，严守生态保护红线和环境质量底线，坚决打好污染防治攻坚战，保障全市生态安全，为建设“强富美高”新南通奠定坚实生态环境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人事处、法规标准处、财务与审计处、宣传教育处、综合业务处、综合监督处、自然生态保护处（应对气候变化处）、水生态环境处、海洋生态环境处、大气环境处、土壤生态环境处、固体废物与化学品处（核与辐射环境管理处）、环境影响评价与排放管理处（行政服务处）、科技与监测处、安全生产监督处、执法监督处、机关党委、老干部处、工会和共青团组织。本部门下属单位包括：南通市生态环境综合行政执法局，南通市生态环境监控中心，南通市环境保护宣传教育中心，南通市生态环境监测站。</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5</w:t>
      </w:r>
      <w:r>
        <w:rPr>
          <w:rFonts w:hint="eastAsia" w:ascii="仿宋" w:hAnsi="仿宋" w:eastAsia="仿宋" w:cs="仿宋"/>
        </w:rPr>
        <w:t>家，具体包括：</w:t>
      </w:r>
      <w:r>
        <w:rPr>
          <w:rFonts w:ascii="仿宋" w:hAnsi="仿宋" w:eastAsia="仿宋" w:cs="仿宋"/>
        </w:rPr>
        <w:t>南通市生态环境局，南通市生态环境综合行政执法局，南通市生态环境监控中心，南通市环境保护宣传教育中心，南通市生态环境监测站。</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我局将深入学习贯彻全国、全省生态环境保护大会精神和习近平总书记考察江苏重要讲话精神，坚决守护好出江入海生态屏障，全面推进美丽南通建设，以高品质生态环境支撑高质量发展。环境质量目标：力争PM2.5平均浓度和优良天数比例保持全省前列，力争国省考断面优Ⅲ比例100%，近岸海域水质优良（一、二类）比例达到省定目标，重点建设用地安全利用得到有效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强化生态保护，推动发展方式低碳化。健全“三线一单”分区管控体系，完善生态环境分区管控与国土空间规划衔接技术路径，加强全流程监管运用。全面推动纺织、化工等重点行业绿色化改造，推进重点行业资源能源高效利用、污染排放持续下降。深化生态安全缓冲区、生态岛试验区等试点示范，建设生物多样性展示馆，科学运用鸟类、江豚智能识别监测系统，打造“两带多点”生物多样性保护样板。巩固生态文明建设示范创建成果，海门区、启东市争创国家生态文明建设示范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聚焦重点领域，打好治污攻坚主动仗。统筹臭氧、PM2.5专项整治，深化工业源、移动源、扬尘源和生活源污染治理，强化源头减排和预警管控。编制《2023—2024年臭氧污染综合治理实施方案》，编排1935个臭氧污染综合治理项目，力争6月底前全面完成。针对北凌河、栟茶运河、如泰运河等重点流域，排布三批369项治水工程。在重点国省考断面流域沿线集中水稻种植区，实施21个农田排灌系统生态化改造项目。推进194个农村生活污水治理工程，农村生活污水治理率提升至65%。推进淮河流域排污口“查、测、溯、治”，力争年底前全面完成整治任务。大力推进“无废城市”“无废园区”建设，健全土壤和地下水全链条污染防控体系，保障土壤环境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厚植为民情怀，提升监管水平筑防线。积极回应群众关切，下大气力解决老百姓“家门口”的噪声、异味等问题，不断提高群众生态环境获得感。狠抓生态环保督察、省政府挂牌督办、长江警示片等交办问题整改，确保按期验收销号。深化公检法环四部门联动，充分发挥环保公安打击环境污染犯罪融合战队作用，运用执法尖兵和执法能手力量查处一批大案要案。积极探索非现场执法监管经验，深化生态环境信访“法治化、信息化、科学化”建设试点，强化重点环境风险企业三级防控能力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坚持服务发展，助力营商环境再优化。扩大规划环评与项目环评联动试点范围，助力更多优质项目享受政策红利。高效衔接排污许可、环评审批、总量管理等制度，探索政府储备一、二级市场竞价模式及有偿使用试点，优化排污权、碳排放权等资源环境要素配置。开展企业环保接待日、重点优质企业环保“体检”等活动，充分运用合规治理、学法减罚等制度，强化企业环境管理指导帮扶。用好“环保贷”“环保担”等政策工具，推广生态环境导向的开发（EOD）模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深化改革创新，夯实治理能力提效能。积极推进生态环境损害赔偿地方立法，加快《南通市生态环境损害赔偿程序规定》起草、论证等工作，推动生态环境损害赔偿率先走上法治轨道。排定142项环境基础设施建设年度工程项目，计划总投资约74.71亿元，力争开工率、完工率保持全省前列。深化规划环评与项目环评联动试点、总量管理、工业园区限值限量管理改革，强化监测监控、预警应急、行政执法联动，持续发挥“三代表一委员”督查作用，凝聚治理合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培育生态文化，绘就绿色和谐新图景。以江苏生态文明学院为主阵地，开发生态文明教育精品课程，将课堂教学与现场教学有机结合，打造省内经典培训线路。扎实做好“最美环保人”等先进典型培育选树，紧扣“一片山、一艘船、一座岛、一道湾”等试点示范，挖掘提炼更多“沧桑巨变”美丽故事。结合“六五”环境日、全国生态日，扎实推进“美丽中国，我是行动者”主题实践，深入开展“生态文明第一课”等主题活动，推动习近平生态文明思想深入人心。</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南通市生态环境局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南通市生态环境局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8,330.73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6,487.22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1,843.51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8,330.73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8,330.73</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8,330.73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8,330.73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8,330.73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8,330.73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8,330.73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8,330.73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8,330.73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8,330.73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1,752.33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1,752.33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1,752.33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南通市生态环境监控中心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1,022.31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1,022.31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1,022.31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南通市环境保护宣传教育中心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513.41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513.41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513.41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南通市生态环境监测站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1,692.01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1,692.01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1,692.01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7,178.47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1,152.26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6,487.22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5,334.96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4,179.31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污染减排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533.56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生态环境监测与信息</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南通市生态环境局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8,330.73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6,487.22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1,843.51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8,330.73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7,178.47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6,476.97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701.50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5,334.96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4,633.46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701.50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1,152.26</w:t>
            </w: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4,179.31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3,088.86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2,941.99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污染减排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533.56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生态环境监测与信息</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402.06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979.67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979.67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979.67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南通市生态环境局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7,178.47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6,476.97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8,330.73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7,178.47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6,476.97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701.50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6,487.22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5,334.96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4,633.46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4,179.31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3,388.91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2,941.99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污染减排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533.56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生态环境监测与信息</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7,178.47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6,476.97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38.84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16.34</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46.82</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52.78</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南通市生态环境局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337.33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24.43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南通市生态环境监控中心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话筒设备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南通市环境保护宣传教育中心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南通市生态环境监测站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扫描仪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312.90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生态环境综合管理专项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生态环境综合管理专项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秸秆禁烧工作经费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大气污染治理服务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南通市生态环境监控中心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环境监控综合管理专项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南通市环境保护宣传教育中心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公众参与活动经费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南通市生态环境监测站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环境监测综合管理专项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南通市生态环境局2024年度收入、支出预算总计8,330.73万元，与上年相比收、支预算总计各增加475.49万元，增长6.05%。其中：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（一）收入预算总计8,330.73万元。包括：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1．本年收入合计8,330.73万元。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（1）一般公共预算拨款收入8,330.73万元，与上年相比增加475.49万元，增长6.05%。主要原因是在职人员增加及人员经费口径调整，预算收入增加。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（二）支出预算总计8,330.73万元。包括：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1．本年支出合计8,330.73万元。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节能环保支出（类）支出6,487.22万元，主要用于市生态环境系统人员经费、日常办公经费及职能项目经费支出。与上年相比增加436.29万元，增长7.21%。主要原因是在职人员增加及人员经费口径调整，人员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1,843.51万元，主要用于市生态环境系统在职人员住房公积金、提租补贴支出及离退休人员提租补贴支出。与上年相比增加39.2万元，增长2.17%。主要原因是在职人员增加，住房公积金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南通市生态环境局2024年收入预算合计8,330.73万元，包括本年收入8,330.73万元，上年结转结余0万元。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本年一般公共预算收入8,330.73万元，占100%；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南通市生态环境局2024年支出预算合计8,330.73万元，其中：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基本支出7,178.47万元，占86.17%；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项目支出1,152.26万元，占13.83%；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财政拨款收、支总预算8,330.73万元。与上年相比，财政拨款收、支总计各增加475.49万元，增长6.05%。主要原因是市生态环境系统在职人员增加及人员经费口径调整，财政拨款收、支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南通市生态环境局2024年财政拨款预算支出8,330.73万元，占本年支出合计的100%。与上年相比，财政拨款支出增加475.49万元，增长6.05%。主要原因是在职人员增加及人员经费口径调整，预算支出较上年增加。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（一）节能环保支出（类）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1.环境保护管理事务（款）行政运行（项）支出3,388.91万元，与上年相比增加330.99万元，增长10.82%。主要原因是在职人员增加及人员经费口径调整，支出较上年增加。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2.环境保护管理事务（款）一般行政管理事务（项）支出338.7万元，与上年相比减少13.5万元，减少3.83%。主要原因是办公设备购置费较上年减少。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3.环境保护管理事务（款）生态环境保护宣传（项）支出451.7万元，与上年相比增加32.49万元，增长7.75%。主要原因是新增环境教育馆维修费。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4.污染减排（款）生态环境监测与信息（项）支出2,176.41万元，与上年相比增加101.81万元，增长4.91%。主要原因是市监测站人员经费口径调整，支出较上年增加。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5.污染减排（款）生态环境执法监察（项）支出131.5万元，与上年相比减少15.5万元，减少10.54%。主要原因是秸秆禁烧工作经费较上年减少。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1.住房改革支出（款）住房公积金（项）支出863.84万元，与上年相比增加40.15万元，增长4.87%。主要原因是在职人员增加，住房公积金支出较上年增加。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2.住房改革支出（款）提租补贴（项）支出979.67万元，与上年相比减少0.95万元，减少0.1%。主要原因是人员结构调整，提租补贴支出较上年减少。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南通市生态环境局2024年度财政拨款基本支出预算7,178.47万元，其中：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6,476.97万元。主要包括：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701.5万元。主要包括：办公费、印刷费、水费、电费、邮电费、差旅费、维修（护）费、会议费、培训费、公务接待费、劳务费、委托业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南通市生态环境局2024年一般公共预算财政拨款支出预算8,330.73万元，与上年相比增加475.49万元，增长6.05%。主要原因是在职人员增加及人员经费口径调整，预算支出较上年增加。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南通市生态环境局2024年度一般公共预算财政拨款基本支出预算7,178.47万元，其中：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6,476.97万元。主要包括：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701.5万元。主要包括：办公费、印刷费、水费、电费、邮电费、差旅费、维修（护）费、会议费、培训费、公务接待费、劳务费、委托业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三公”经费支出预算38.84万元，与上年预算数相同。其中，因公出国（境）费支出0万元，占“三公”经费的0%；公务用车购置及运行维护费支出22.5万元，占“三公”经费的57.93%；公务接待费支出16.34万元，占“三公”经费的42.07%。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2．公务用车购置及运行维护费预算支出22.5万元。其中：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（2）公务用车运行维护费预算支出22.5万元，与上年预算数相同。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3．公务接待费预算支出16.34万元，与上年预算数相同。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南通市生态环境局2024年度一般公共预算拨款安排的会议费预算支出18.19万元，与上年预算数相同。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南通市生态环境局2024年度一般公共预算拨款安排的培训费预算支出46.82万元，与上年预算数相同。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2024年本部门一般公共预算机关运行经费预算支出446.92万元，与上年相比减少3.47万元，减少0.77%。主要原因是市生态环境局机关在职人员减少，公用经费预算较上年减少。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2024年度政府采购支出预算总额337.33万元，其中：拟采购货物支出24.43万元、拟采购工程支出0万元、拟采购服务支出312.9万元。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9辆，其中，副部（省）级及以上领导用车0辆、主要领导干部用车0辆、机要通信用车0辆、应急保障用车0辆、执法执勤用车9辆、特种专业技术用车0辆、离退休干部用车0辆，其他用车0辆；单价50万元（含）以上的通用设备34台（套），单价100万元（含）以上的专用设备48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8,330.73万元；本部门共34个项目纳入绩效目标管理，涉及财政性资金合计1,152.26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八、节能环保支出(类)环境保护管理事务(款)行政运行(项)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九、节能环保支出(类)环境保护管理事务(款)一般行政管理事务(项)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十、节能环保支出(类)环境保护管理事务(款)生态环境保护宣传(项)</w:t>
      </w:r>
      <w:r>
        <w:rPr>
          <w:rFonts w:ascii="仿宋" w:hAnsi="仿宋" w:eastAsia="仿宋" w:cs="仿宋"/>
          <w:b/>
        </w:rPr>
        <w:t>：</w:t>
      </w:r>
      <w:r>
        <w:rPr>
          <w:rFonts w:hint="eastAsia" w:ascii="仿宋" w:hAnsi="仿宋" w:eastAsia="仿宋" w:cs="仿宋"/>
        </w:rPr>
        <w:t>反映生态环境部门环境保护宣传教育方面的支出。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十一、节能环保支出(类)污染减排(款)生态环境监测与信息(项)</w:t>
      </w:r>
      <w:r>
        <w:rPr>
          <w:rFonts w:ascii="仿宋" w:hAnsi="仿宋" w:eastAsia="仿宋" w:cs="仿宋"/>
          <w:b/>
        </w:rPr>
        <w:t>：</w:t>
      </w:r>
      <w:r>
        <w:rPr>
          <w:rFonts w:hint="eastAsia" w:ascii="仿宋" w:hAnsi="仿宋" w:eastAsia="仿宋" w:cs="仿宋"/>
        </w:rPr>
        <w:t>反映生态环境部门监测和信息方面的支出，包括环境质量监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十二、节能环保支出(类)污染减排(款)生态环境执法监察(项)</w:t>
      </w:r>
      <w:r>
        <w:rPr>
          <w:rFonts w:ascii="仿宋" w:hAnsi="仿宋" w:eastAsia="仿宋" w:cs="仿宋"/>
          <w:b/>
        </w:rPr>
        <w:t>：</w:t>
      </w:r>
      <w:r>
        <w:rPr>
          <w:rFonts w:hint="eastAsia" w:ascii="仿宋" w:hAnsi="仿宋" w:eastAsia="仿宋" w:cs="仿宋"/>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南通市生态环境局</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7759A"/>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2024-04-19T07:18:15Z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44C2C0D820FD40B5A8B114579AD28099</vt:lpwstr>
  </property>
  <property fmtid="{D5CDD505-2E9C-101B-9397-08002B2CF9AE}" pid="5" name="KSOProductBuildVer">
    <vt:lpwstr>2052-11.8.2.11019</vt:lpwstr>
  </property>
  <property fmtid="{D5CDD505-2E9C-101B-9397-08002B2CF9AE}" pid="6" name="LastSaved">
    <vt:filetime>2021-04-15T00:00:00Z</vt:filetime>
  </property>
</Properties>
</file>