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E7B07">
      <w:pPr>
        <w:pStyle w:val="2"/>
        <w:spacing w:before="120" w:beforeLines="50" w:after="120" w:afterLines="50" w:line="360" w:lineRule="auto"/>
        <w:jc w:val="center"/>
        <w:rPr>
          <w:rFonts w:hint="default" w:ascii="Times New Roman" w:hAnsi="Times New Roman" w:eastAsia="宋体" w:cs="Times New Roman"/>
          <w:color w:val="auto"/>
          <w:sz w:val="36"/>
          <w:szCs w:val="36"/>
        </w:rPr>
      </w:pPr>
    </w:p>
    <w:p w14:paraId="739F7F31">
      <w:pPr>
        <w:pStyle w:val="2"/>
        <w:spacing w:before="120" w:beforeLines="50" w:after="120" w:afterLines="50" w:line="360" w:lineRule="auto"/>
        <w:jc w:val="center"/>
        <w:rPr>
          <w:rFonts w:hint="default" w:ascii="Times New Roman" w:hAnsi="Times New Roman" w:eastAsia="宋体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宋体" w:cs="Times New Roman"/>
          <w:color w:val="auto"/>
          <w:sz w:val="36"/>
          <w:szCs w:val="36"/>
        </w:rPr>
        <w:t>项目需求</w:t>
      </w:r>
    </w:p>
    <w:p w14:paraId="064081D1">
      <w:pPr>
        <w:adjustRightInd w:val="0"/>
        <w:snapToGrid w:val="0"/>
        <w:ind w:firstLine="482" w:firstLineChars="200"/>
        <w:jc w:val="left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b/>
          <w:color w:val="auto"/>
        </w:rPr>
        <w:t>请供应商在制作响应文件时仔细研究项目需求说明。</w:t>
      </w:r>
      <w:r>
        <w:rPr>
          <w:rFonts w:hint="default" w:ascii="Times New Roman" w:hAnsi="Times New Roman" w:cs="Times New Roman"/>
          <w:color w:val="auto"/>
        </w:rPr>
        <w:t>供应商不能简单照搬照抄采购人项目需求说明中的技术、商务要求，必须作实事求是的响应。如照搬照抄项目需求说明中的技术、商务要求的，成交供应商在同采购人签订合同和履约环节中不得提出异议，一切后果和损失由成交供应商承担。如供应商提供的货物和服务同采购人提出的项目需求说明中的技术、商务要求不同的，必须在《技术商务部分正负偏离表》上明示，如不明示的视同完全响应。</w:t>
      </w:r>
    </w:p>
    <w:p w14:paraId="2E38042E">
      <w:pPr>
        <w:adjustRightInd w:val="0"/>
        <w:snapToGrid w:val="0"/>
        <w:ind w:firstLine="482" w:firstLineChars="200"/>
        <w:jc w:val="left"/>
        <w:rPr>
          <w:rFonts w:hint="default" w:ascii="Times New Roman" w:hAnsi="Times New Roman" w:cs="Times New Roman"/>
          <w:b/>
          <w:bCs/>
          <w:color w:val="auto"/>
          <w:lang w:val="en-US" w:eastAsia="en-US"/>
        </w:rPr>
      </w:pPr>
      <w:r>
        <w:rPr>
          <w:rFonts w:hint="default" w:ascii="Times New Roman" w:hAnsi="Times New Roman" w:cs="Times New Roman"/>
          <w:b/>
          <w:bCs/>
          <w:color w:val="auto"/>
          <w:lang w:val="en-US" w:eastAsia="en-US"/>
        </w:rPr>
        <w:t>一、功能定位</w:t>
      </w:r>
      <w:bookmarkStart w:id="0" w:name="_GoBack"/>
      <w:bookmarkEnd w:id="0"/>
    </w:p>
    <w:p w14:paraId="507F0EA8">
      <w:pPr>
        <w:adjustRightInd w:val="0"/>
        <w:snapToGrid w:val="0"/>
        <w:ind w:firstLine="480" w:firstLineChars="200"/>
        <w:jc w:val="left"/>
        <w:rPr>
          <w:rFonts w:hint="default" w:ascii="Times New Roman" w:hAnsi="Times New Roman" w:cs="Times New Roman"/>
          <w:b/>
          <w:bCs/>
          <w:color w:val="auto"/>
          <w:lang w:val="en-US" w:eastAsia="en-US"/>
        </w:rPr>
      </w:pPr>
      <w:r>
        <w:rPr>
          <w:rFonts w:hint="default" w:ascii="Times New Roman" w:hAnsi="Times New Roman" w:cs="Times New Roman"/>
          <w:color w:val="auto"/>
          <w:lang w:val="en-US" w:eastAsia="en-US"/>
        </w:rPr>
        <w:t>依托于</w:t>
      </w:r>
      <w:r>
        <w:rPr>
          <w:rFonts w:hint="default" w:ascii="Times New Roman" w:hAnsi="Times New Roman" w:cs="Times New Roman"/>
          <w:color w:val="auto"/>
          <w:lang w:val="en-US" w:eastAsia="zh-CN"/>
        </w:rPr>
        <w:t>“</w:t>
      </w:r>
      <w:r>
        <w:rPr>
          <w:rFonts w:hint="default" w:ascii="Times New Roman" w:hAnsi="Times New Roman" w:cs="Times New Roman"/>
          <w:color w:val="auto"/>
          <w:lang w:val="en-US" w:eastAsia="en-US"/>
        </w:rPr>
        <w:t>南通生态环境</w:t>
      </w:r>
      <w:r>
        <w:rPr>
          <w:rFonts w:hint="default" w:ascii="Times New Roman" w:hAnsi="Times New Roman" w:cs="Times New Roman"/>
          <w:color w:val="auto"/>
          <w:lang w:val="en-US" w:eastAsia="zh-CN"/>
        </w:rPr>
        <w:t>”</w:t>
      </w:r>
      <w:r>
        <w:rPr>
          <w:rFonts w:hint="default" w:ascii="Times New Roman" w:hAnsi="Times New Roman" w:cs="Times New Roman"/>
          <w:color w:val="auto"/>
          <w:lang w:val="en-US" w:eastAsia="en-US"/>
        </w:rPr>
        <w:t>微博、微信公众号平台，解读环保最新政策信息、聚焦百姓关注热点，快速宣传政务新闻、公告，回应网络关切，为公众提供优质高效便民的综合性政务服务。确保平台安全</w:t>
      </w:r>
      <w:r>
        <w:rPr>
          <w:rFonts w:hint="default" w:ascii="Times New Roman" w:hAnsi="Times New Roman" w:cs="Times New Roman"/>
          <w:color w:val="auto"/>
          <w:lang w:val="en-US" w:eastAsia="zh-CN"/>
        </w:rPr>
        <w:t>、稳定运行，</w:t>
      </w:r>
      <w:r>
        <w:rPr>
          <w:rFonts w:hint="default" w:ascii="Times New Roman" w:hAnsi="Times New Roman" w:cs="Times New Roman"/>
          <w:color w:val="auto"/>
          <w:lang w:val="en-US" w:eastAsia="en-US"/>
        </w:rPr>
        <w:t>将</w:t>
      </w:r>
      <w:r>
        <w:rPr>
          <w:rFonts w:hint="default" w:ascii="Times New Roman" w:hAnsi="Times New Roman" w:cs="Times New Roman"/>
          <w:color w:val="auto"/>
          <w:lang w:val="en-US" w:eastAsia="zh-CN"/>
        </w:rPr>
        <w:t>“</w:t>
      </w:r>
      <w:r>
        <w:rPr>
          <w:rFonts w:hint="default" w:ascii="Times New Roman" w:hAnsi="Times New Roman" w:cs="Times New Roman"/>
          <w:color w:val="auto"/>
          <w:lang w:val="en-US" w:eastAsia="en-US"/>
        </w:rPr>
        <w:t>南通生态环境</w:t>
      </w:r>
      <w:r>
        <w:rPr>
          <w:rFonts w:hint="default" w:ascii="Times New Roman" w:hAnsi="Times New Roman" w:cs="Times New Roman"/>
          <w:color w:val="auto"/>
          <w:lang w:val="en-US" w:eastAsia="zh-CN"/>
        </w:rPr>
        <w:t>”</w:t>
      </w:r>
      <w:r>
        <w:rPr>
          <w:rFonts w:hint="default" w:ascii="Times New Roman" w:hAnsi="Times New Roman" w:cs="Times New Roman"/>
          <w:color w:val="auto"/>
          <w:lang w:val="en-US" w:eastAsia="en-US"/>
        </w:rPr>
        <w:t>微博、微信公众号打造成为政务公开、公众环保参与的重要窗口</w:t>
      </w:r>
      <w:r>
        <w:rPr>
          <w:rFonts w:hint="default" w:ascii="Times New Roman" w:hAnsi="Times New Roman" w:cs="Times New Roman"/>
          <w:color w:val="auto"/>
          <w:lang w:val="en-US" w:eastAsia="zh-CN"/>
        </w:rPr>
        <w:t>。</w:t>
      </w:r>
    </w:p>
    <w:p w14:paraId="5317D1E1">
      <w:pPr>
        <w:adjustRightInd w:val="0"/>
        <w:snapToGrid w:val="0"/>
        <w:ind w:firstLine="482" w:firstLineChars="200"/>
        <w:jc w:val="left"/>
        <w:rPr>
          <w:rFonts w:hint="default" w:ascii="Times New Roman" w:hAnsi="Times New Roman" w:cs="Times New Roman"/>
          <w:b/>
          <w:bCs/>
          <w:color w:val="auto"/>
          <w:lang w:val="en-US" w:eastAsia="en-US"/>
        </w:rPr>
      </w:pPr>
      <w:r>
        <w:rPr>
          <w:rFonts w:hint="default" w:ascii="Times New Roman" w:hAnsi="Times New Roman" w:cs="Times New Roman"/>
          <w:b/>
          <w:bCs/>
          <w:color w:val="auto"/>
          <w:lang w:val="en-US" w:eastAsia="en-US"/>
        </w:rPr>
        <w:t>二、目标要求</w:t>
      </w:r>
    </w:p>
    <w:p w14:paraId="22CAAEB1">
      <w:pPr>
        <w:adjustRightInd w:val="0"/>
        <w:snapToGrid w:val="0"/>
        <w:ind w:firstLine="480" w:firstLineChars="200"/>
        <w:jc w:val="left"/>
        <w:rPr>
          <w:rFonts w:hint="default" w:ascii="Times New Roman" w:hAnsi="Times New Roman" w:cs="Times New Roman"/>
          <w:color w:val="auto"/>
          <w:lang w:val="en-US" w:eastAsia="en-US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确保平台的权威性、安全性、严肃性、准确性和及时性。</w:t>
      </w:r>
      <w:r>
        <w:rPr>
          <w:rFonts w:hint="default" w:ascii="Times New Roman" w:hAnsi="Times New Roman" w:cs="Times New Roman"/>
          <w:color w:val="auto"/>
          <w:lang w:val="en-US" w:eastAsia="en-US"/>
        </w:rPr>
        <w:t>吸引更多公众关注</w:t>
      </w:r>
      <w:r>
        <w:rPr>
          <w:rFonts w:hint="default" w:ascii="Times New Roman" w:hAnsi="Times New Roman" w:cs="Times New Roman"/>
          <w:color w:val="auto"/>
          <w:lang w:val="en-US" w:eastAsia="zh-CN"/>
        </w:rPr>
        <w:t>“</w:t>
      </w:r>
      <w:r>
        <w:rPr>
          <w:rFonts w:hint="default" w:ascii="Times New Roman" w:hAnsi="Times New Roman" w:cs="Times New Roman"/>
          <w:color w:val="auto"/>
          <w:lang w:val="en-US" w:eastAsia="en-US"/>
        </w:rPr>
        <w:t>南通生态环境</w:t>
      </w:r>
      <w:r>
        <w:rPr>
          <w:rFonts w:hint="default" w:ascii="Times New Roman" w:hAnsi="Times New Roman" w:cs="Times New Roman"/>
          <w:color w:val="auto"/>
          <w:lang w:val="en-US" w:eastAsia="zh-CN"/>
        </w:rPr>
        <w:t>”</w:t>
      </w:r>
      <w:r>
        <w:rPr>
          <w:rFonts w:hint="default" w:ascii="Times New Roman" w:hAnsi="Times New Roman" w:cs="Times New Roman"/>
          <w:color w:val="auto"/>
          <w:lang w:val="en-US" w:eastAsia="en-US"/>
        </w:rPr>
        <w:t>微博、微信公众号，进一步扩大影响力。</w:t>
      </w:r>
    </w:p>
    <w:p w14:paraId="079C5F33">
      <w:pPr>
        <w:adjustRightInd w:val="0"/>
        <w:snapToGrid w:val="0"/>
        <w:ind w:firstLine="482" w:firstLineChars="200"/>
        <w:jc w:val="left"/>
        <w:rPr>
          <w:rFonts w:hint="default" w:ascii="Times New Roman" w:hAnsi="Times New Roman" w:cs="Times New Roman"/>
          <w:b/>
          <w:bCs/>
          <w:color w:val="auto"/>
          <w:lang w:val="en-US" w:eastAsia="en-US"/>
        </w:rPr>
      </w:pPr>
      <w:r>
        <w:rPr>
          <w:rFonts w:hint="default" w:ascii="Times New Roman" w:hAnsi="Times New Roman" w:cs="Times New Roman"/>
          <w:b/>
          <w:bCs/>
          <w:color w:val="auto"/>
          <w:lang w:val="en-US" w:eastAsia="en-US"/>
        </w:rPr>
        <w:t>三、具体需求</w:t>
      </w:r>
    </w:p>
    <w:p w14:paraId="46754BE9">
      <w:pPr>
        <w:adjustRightInd w:val="0"/>
        <w:snapToGrid w:val="0"/>
        <w:ind w:firstLine="480" w:firstLineChars="200"/>
        <w:jc w:val="left"/>
        <w:rPr>
          <w:rFonts w:hint="default" w:ascii="Times New Roman" w:hAnsi="Times New Roman" w:cs="Times New Roman"/>
          <w:color w:val="auto"/>
          <w:lang w:val="en-US" w:eastAsia="en-US"/>
        </w:rPr>
      </w:pPr>
      <w:r>
        <w:rPr>
          <w:rFonts w:hint="default" w:ascii="Times New Roman" w:hAnsi="Times New Roman" w:cs="Times New Roman"/>
          <w:color w:val="auto"/>
          <w:lang w:val="en-US" w:eastAsia="en-US"/>
        </w:rPr>
        <w:t>负责</w:t>
      </w:r>
      <w:r>
        <w:rPr>
          <w:rFonts w:hint="default" w:ascii="Times New Roman" w:hAnsi="Times New Roman" w:cs="Times New Roman"/>
          <w:color w:val="auto"/>
          <w:lang w:eastAsia="en-US"/>
        </w:rPr>
        <w:t>南通市生态环境局微博、微信公众号新媒体技术保障服务及</w:t>
      </w:r>
      <w:r>
        <w:rPr>
          <w:rFonts w:hint="default" w:ascii="Times New Roman" w:hAnsi="Times New Roman" w:cs="Times New Roman"/>
          <w:color w:val="auto"/>
          <w:lang w:val="en-US" w:eastAsia="en-US"/>
        </w:rPr>
        <w:t>数据安全</w:t>
      </w:r>
      <w:r>
        <w:rPr>
          <w:rFonts w:hint="default" w:ascii="Times New Roman" w:hAnsi="Times New Roman" w:cs="Times New Roman"/>
          <w:color w:val="auto"/>
          <w:lang w:eastAsia="en-US"/>
        </w:rPr>
        <w:t>提升</w:t>
      </w:r>
      <w:r>
        <w:rPr>
          <w:rFonts w:hint="default" w:ascii="Times New Roman" w:hAnsi="Times New Roman" w:cs="Times New Roman"/>
          <w:color w:val="auto"/>
          <w:lang w:val="en-US" w:eastAsia="en-US"/>
        </w:rPr>
        <w:t>。</w:t>
      </w:r>
    </w:p>
    <w:p w14:paraId="45F9C885">
      <w:pPr>
        <w:adjustRightInd w:val="0"/>
        <w:snapToGrid w:val="0"/>
        <w:ind w:firstLine="480" w:firstLineChars="200"/>
        <w:jc w:val="left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（一）平台安全监测保障</w:t>
      </w:r>
    </w:p>
    <w:p w14:paraId="15894808">
      <w:pPr>
        <w:adjustRightInd w:val="0"/>
        <w:snapToGrid w:val="0"/>
        <w:ind w:firstLine="480" w:firstLineChars="200"/>
        <w:jc w:val="left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每日开展账号登录状态、发布记录、操作日志等安全巡查和数据监测，防范账号被盗、异常登录、违规发布等风险，建立安全事件应急预案，保障平台稳定、安全运行。每日对评论区互动、私信留言等进行监控，做好技术支持、安全保障。工作时段内须提供实时在线响应，非工作时段及节假日须安排值班人员，确保突发事件或紧急发布需求在1小时内响应。建立账号安全巡检与数据备份机制，对平台的历史发布内容、用户数据、互动记录等进行完整备份。</w:t>
      </w:r>
    </w:p>
    <w:p w14:paraId="01524752">
      <w:pPr>
        <w:adjustRightInd w:val="0"/>
        <w:snapToGrid w:val="0"/>
        <w:ind w:firstLine="480" w:firstLineChars="200"/>
        <w:jc w:val="left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（二）平台功能升级优化</w:t>
      </w:r>
    </w:p>
    <w:p w14:paraId="3304F800">
      <w:pPr>
        <w:adjustRightInd w:val="0"/>
        <w:snapToGrid w:val="0"/>
        <w:ind w:firstLine="480" w:firstLineChars="200"/>
        <w:jc w:val="left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定期</w:t>
      </w:r>
      <w:r>
        <w:rPr>
          <w:rFonts w:hint="default" w:ascii="Times New Roman" w:hAnsi="Times New Roman" w:cs="Times New Roman"/>
          <w:color w:val="auto"/>
          <w:lang w:val="en-US" w:eastAsia="zh-CN"/>
        </w:rPr>
        <w:t>对</w:t>
      </w:r>
      <w:r>
        <w:rPr>
          <w:rFonts w:hint="default" w:ascii="Times New Roman" w:hAnsi="Times New Roman" w:cs="Times New Roman"/>
          <w:color w:val="auto"/>
          <w:lang w:val="en-US" w:eastAsia="zh-CN"/>
        </w:rPr>
        <w:t>菜单栏、页面模板</w:t>
      </w:r>
      <w:r>
        <w:rPr>
          <w:rFonts w:hint="default" w:ascii="Times New Roman" w:hAnsi="Times New Roman" w:cs="Times New Roman"/>
          <w:color w:val="auto"/>
          <w:lang w:val="en-US" w:eastAsia="zh-CN"/>
        </w:rPr>
        <w:t>、栏目设置</w:t>
      </w:r>
      <w:r>
        <w:rPr>
          <w:rFonts w:hint="default" w:ascii="Times New Roman" w:hAnsi="Times New Roman" w:cs="Times New Roman"/>
          <w:color w:val="auto"/>
          <w:lang w:val="en-US" w:eastAsia="zh-CN"/>
        </w:rPr>
        <w:t>等进行优化调整和使用功能升级。保障</w:t>
      </w:r>
      <w:r>
        <w:rPr>
          <w:rFonts w:hint="default" w:ascii="Times New Roman" w:hAnsi="Times New Roman" w:cs="Times New Roman"/>
          <w:color w:val="auto"/>
          <w:lang w:val="en-US" w:eastAsia="zh-CN"/>
        </w:rPr>
        <w:t>“生物脸谱”</w:t>
      </w:r>
      <w:r>
        <w:rPr>
          <w:rFonts w:hint="default" w:ascii="Times New Roman" w:hAnsi="Times New Roman" w:cs="Times New Roman"/>
          <w:color w:val="auto"/>
          <w:lang w:val="en-US" w:eastAsia="zh-CN"/>
        </w:rPr>
        <w:t>小程序的平台稳定。</w:t>
      </w:r>
      <w:r>
        <w:rPr>
          <w:rFonts w:hint="default" w:ascii="Times New Roman" w:hAnsi="Times New Roman" w:cs="Times New Roman"/>
          <w:color w:val="auto"/>
          <w:lang w:val="en-US" w:eastAsia="zh-CN"/>
        </w:rPr>
        <w:t>为线上</w:t>
      </w:r>
      <w:r>
        <w:rPr>
          <w:rFonts w:hint="default" w:ascii="Times New Roman" w:hAnsi="Times New Roman" w:cs="Times New Roman"/>
          <w:color w:val="auto"/>
          <w:lang w:val="en-US" w:eastAsia="zh-CN"/>
        </w:rPr>
        <w:t>活动</w:t>
      </w:r>
      <w:r>
        <w:rPr>
          <w:rFonts w:hint="default" w:ascii="Times New Roman" w:hAnsi="Times New Roman" w:cs="Times New Roman"/>
          <w:color w:val="auto"/>
          <w:lang w:val="en-US" w:eastAsia="zh-CN"/>
        </w:rPr>
        <w:t>做好安全保障，确保“微发布”“微服务”“微互动”功能稳定</w:t>
      </w:r>
      <w:r>
        <w:rPr>
          <w:rFonts w:hint="default" w:ascii="Times New Roman" w:hAnsi="Times New Roman" w:cs="Times New Roman"/>
          <w:color w:val="auto"/>
          <w:lang w:val="en-US" w:eastAsia="zh-CN"/>
        </w:rPr>
        <w:t>。</w:t>
      </w:r>
      <w:r>
        <w:rPr>
          <w:rFonts w:hint="default" w:ascii="Times New Roman" w:hAnsi="Times New Roman" w:cs="Times New Roman"/>
          <w:color w:val="auto"/>
          <w:lang w:val="en-US" w:eastAsia="zh-CN"/>
        </w:rPr>
        <w:t>每日对每篇稿件按要求进行</w:t>
      </w:r>
      <w:r>
        <w:rPr>
          <w:rFonts w:hint="default" w:ascii="Times New Roman" w:hAnsi="Times New Roman" w:cs="Times New Roman"/>
          <w:color w:val="auto"/>
          <w:lang w:val="en-US" w:eastAsia="zh-CN"/>
        </w:rPr>
        <w:t>图文排版、视觉设计等</w:t>
      </w:r>
      <w:r>
        <w:rPr>
          <w:rFonts w:hint="default" w:ascii="Times New Roman" w:hAnsi="Times New Roman" w:cs="Times New Roman"/>
          <w:color w:val="auto"/>
          <w:lang w:val="en-US" w:eastAsia="zh-CN"/>
        </w:rPr>
        <w:t>，提升可读性和观赏性。制作深度图文、“一图读懂”</w:t>
      </w:r>
      <w:r>
        <w:rPr>
          <w:rFonts w:hint="default" w:ascii="Times New Roman" w:hAnsi="Times New Roman" w:cs="Times New Roman"/>
          <w:color w:val="auto"/>
          <w:lang w:val="en-US" w:eastAsia="zh-CN"/>
        </w:rPr>
        <w:t>、H5、</w:t>
      </w:r>
      <w:r>
        <w:rPr>
          <w:rFonts w:hint="default" w:ascii="Times New Roman" w:hAnsi="Times New Roman" w:cs="Times New Roman"/>
          <w:color w:val="auto"/>
          <w:lang w:val="en-US" w:eastAsia="zh-CN"/>
        </w:rPr>
        <w:t>主题</w:t>
      </w:r>
      <w:r>
        <w:rPr>
          <w:rFonts w:hint="default" w:ascii="Times New Roman" w:hAnsi="Times New Roman" w:cs="Times New Roman"/>
          <w:color w:val="auto"/>
          <w:lang w:val="en-US" w:eastAsia="zh-CN"/>
        </w:rPr>
        <w:t>海报、数据可视化等内容</w:t>
      </w:r>
      <w:r>
        <w:rPr>
          <w:rFonts w:hint="default" w:ascii="Times New Roman" w:hAnsi="Times New Roman" w:cs="Times New Roman"/>
          <w:color w:val="auto"/>
          <w:lang w:val="en-US" w:eastAsia="zh-CN"/>
        </w:rPr>
        <w:t>。</w:t>
      </w:r>
      <w:r>
        <w:rPr>
          <w:rFonts w:hint="default" w:ascii="Times New Roman" w:hAnsi="Times New Roman" w:cs="Times New Roman"/>
          <w:color w:val="auto"/>
          <w:lang w:val="en-US" w:eastAsia="zh-CN"/>
        </w:rPr>
        <w:t>制作</w:t>
      </w:r>
      <w:r>
        <w:rPr>
          <w:rFonts w:hint="default" w:ascii="Times New Roman" w:hAnsi="Times New Roman" w:cs="Times New Roman"/>
          <w:color w:val="auto"/>
          <w:lang w:val="en-US" w:eastAsia="zh-CN"/>
        </w:rPr>
        <w:t>“一图读懂”</w:t>
      </w:r>
      <w:r>
        <w:rPr>
          <w:rFonts w:hint="default" w:ascii="Times New Roman" w:hAnsi="Times New Roman" w:cs="Times New Roman"/>
          <w:color w:val="auto"/>
          <w:lang w:val="en-US" w:eastAsia="zh-CN"/>
        </w:rPr>
        <w:t>不少于</w:t>
      </w:r>
      <w:r>
        <w:rPr>
          <w:rFonts w:hint="default" w:ascii="Times New Roman" w:hAnsi="Times New Roman" w:cs="Times New Roman"/>
          <w:color w:val="auto"/>
          <w:lang w:val="en-US" w:eastAsia="zh-CN"/>
        </w:rPr>
        <w:t>9</w:t>
      </w:r>
      <w:r>
        <w:rPr>
          <w:rFonts w:hint="default" w:ascii="Times New Roman" w:hAnsi="Times New Roman" w:cs="Times New Roman"/>
          <w:color w:val="auto"/>
          <w:lang w:val="en-US" w:eastAsia="zh-CN"/>
        </w:rPr>
        <w:t>期，主题海报不少于</w:t>
      </w:r>
      <w:r>
        <w:rPr>
          <w:rFonts w:hint="default" w:ascii="Times New Roman" w:hAnsi="Times New Roman" w:cs="Times New Roman"/>
          <w:color w:val="auto"/>
          <w:lang w:val="en-US" w:eastAsia="zh-CN"/>
        </w:rPr>
        <w:t>8</w:t>
      </w:r>
      <w:r>
        <w:rPr>
          <w:rFonts w:hint="default" w:ascii="Times New Roman" w:hAnsi="Times New Roman" w:cs="Times New Roman"/>
          <w:color w:val="auto"/>
          <w:lang w:val="en-US" w:eastAsia="zh-CN"/>
        </w:rPr>
        <w:t>张。</w:t>
      </w:r>
    </w:p>
    <w:p w14:paraId="241F334B">
      <w:pPr>
        <w:adjustRightInd w:val="0"/>
        <w:snapToGrid w:val="0"/>
        <w:ind w:firstLine="480" w:firstLineChars="200"/>
        <w:jc w:val="left"/>
        <w:rPr>
          <w:rFonts w:hint="default" w:ascii="Times New Roman" w:hAnsi="Times New Roman" w:cs="Times New Roman"/>
          <w:color w:val="auto"/>
          <w:lang w:val="en-US" w:eastAsia="en-US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（三）</w:t>
      </w:r>
      <w:r>
        <w:rPr>
          <w:rFonts w:hint="default" w:ascii="Times New Roman" w:hAnsi="Times New Roman" w:cs="Times New Roman"/>
          <w:color w:val="auto"/>
          <w:lang w:val="en-US" w:eastAsia="en-US"/>
        </w:rPr>
        <w:t>数据效果分析评估</w:t>
      </w:r>
    </w:p>
    <w:p w14:paraId="551823AB">
      <w:pPr>
        <w:adjustRightInd w:val="0"/>
        <w:snapToGrid w:val="0"/>
        <w:ind w:firstLine="480" w:firstLineChars="200"/>
        <w:jc w:val="left"/>
        <w:rPr>
          <w:rFonts w:hint="default" w:ascii="Times New Roman" w:hAnsi="Times New Roman" w:cs="Times New Roman"/>
          <w:color w:val="auto"/>
          <w:lang w:val="en-US" w:eastAsia="en-US"/>
        </w:rPr>
      </w:pPr>
      <w:r>
        <w:rPr>
          <w:rFonts w:hint="default" w:ascii="Times New Roman" w:hAnsi="Times New Roman" w:cs="Times New Roman"/>
          <w:color w:val="auto"/>
          <w:lang w:val="en-US" w:eastAsia="en-US"/>
        </w:rPr>
        <w:t>形成</w:t>
      </w:r>
      <w:r>
        <w:rPr>
          <w:rFonts w:hint="default" w:ascii="Times New Roman" w:hAnsi="Times New Roman" w:cs="Times New Roman"/>
          <w:color w:val="auto"/>
          <w:lang w:val="en-US" w:eastAsia="zh-CN"/>
        </w:rPr>
        <w:t>每月</w:t>
      </w:r>
      <w:r>
        <w:rPr>
          <w:rFonts w:hint="default" w:ascii="Times New Roman" w:hAnsi="Times New Roman" w:cs="Times New Roman"/>
          <w:color w:val="auto"/>
          <w:lang w:val="en-US" w:eastAsia="en-US"/>
        </w:rPr>
        <w:t>数据分析报告，涵盖数据安全、栏目设置、粉丝增长、传播效果等核心指标，分析平台稳定性、安全性、影响力等，形成</w:t>
      </w:r>
      <w:r>
        <w:rPr>
          <w:rFonts w:hint="default" w:ascii="Times New Roman" w:hAnsi="Times New Roman" w:cs="Times New Roman"/>
          <w:color w:val="auto"/>
          <w:lang w:val="en-US" w:eastAsia="zh-CN"/>
        </w:rPr>
        <w:t>年度</w:t>
      </w:r>
      <w:r>
        <w:rPr>
          <w:rFonts w:hint="default" w:ascii="Times New Roman" w:hAnsi="Times New Roman" w:cs="Times New Roman"/>
          <w:color w:val="auto"/>
          <w:lang w:val="en-US" w:eastAsia="en-US"/>
        </w:rPr>
        <w:t>评估总结，提出优化建议。</w:t>
      </w:r>
    </w:p>
    <w:p w14:paraId="18C0D723">
      <w:pPr>
        <w:adjustRightInd w:val="0"/>
        <w:snapToGrid w:val="0"/>
        <w:ind w:firstLine="480" w:firstLineChars="200"/>
        <w:jc w:val="left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（四）专业团队要求</w:t>
      </w:r>
    </w:p>
    <w:p w14:paraId="23B57048">
      <w:pPr>
        <w:adjustRightInd w:val="0"/>
        <w:snapToGrid w:val="0"/>
        <w:ind w:firstLine="480" w:firstLineChars="200"/>
        <w:jc w:val="left"/>
        <w:rPr>
          <w:rFonts w:hint="default" w:ascii="Times New Roman" w:hAnsi="Times New Roman" w:cs="Times New Roman"/>
          <w:color w:val="auto"/>
          <w:lang w:val="en-US" w:eastAsia="en-US"/>
        </w:rPr>
      </w:pPr>
      <w:r>
        <w:rPr>
          <w:rFonts w:hint="default" w:ascii="Times New Roman" w:hAnsi="Times New Roman" w:cs="Times New Roman"/>
          <w:color w:val="auto"/>
          <w:lang w:val="en-US" w:eastAsia="en-US"/>
        </w:rPr>
        <w:t>成立不少于5个</w:t>
      </w:r>
      <w:r>
        <w:rPr>
          <w:rFonts w:hint="default" w:ascii="Times New Roman" w:hAnsi="Times New Roman" w:cs="Times New Roman"/>
          <w:color w:val="auto"/>
          <w:lang w:val="en-US" w:eastAsia="zh-CN"/>
        </w:rPr>
        <w:t>工作人</w:t>
      </w:r>
      <w:r>
        <w:rPr>
          <w:rFonts w:hint="default" w:ascii="Times New Roman" w:hAnsi="Times New Roman" w:cs="Times New Roman"/>
          <w:color w:val="auto"/>
          <w:lang w:val="en-US" w:eastAsia="en-US"/>
        </w:rPr>
        <w:t>员的项目小组。成员包括项目小组负责人、</w:t>
      </w:r>
      <w:r>
        <w:rPr>
          <w:rFonts w:hint="default" w:ascii="Times New Roman" w:hAnsi="Times New Roman" w:cs="Times New Roman"/>
          <w:color w:val="auto"/>
          <w:lang w:val="en-US" w:eastAsia="zh-CN"/>
        </w:rPr>
        <w:t>安全技术人员</w:t>
      </w:r>
      <w:r>
        <w:rPr>
          <w:rFonts w:hint="default" w:ascii="Times New Roman" w:hAnsi="Times New Roman" w:cs="Times New Roman"/>
          <w:color w:val="auto"/>
          <w:lang w:val="en-US" w:eastAsia="en-US"/>
        </w:rPr>
        <w:t>、</w:t>
      </w:r>
      <w:r>
        <w:rPr>
          <w:rFonts w:hint="default" w:ascii="Times New Roman" w:hAnsi="Times New Roman" w:cs="Times New Roman"/>
          <w:color w:val="auto"/>
          <w:lang w:val="en-US" w:eastAsia="zh-CN"/>
        </w:rPr>
        <w:t>技术开发人员、应急处置人员及创意设计人员等</w:t>
      </w:r>
      <w:r>
        <w:rPr>
          <w:rFonts w:hint="default" w:ascii="Times New Roman" w:hAnsi="Times New Roman" w:cs="Times New Roman"/>
          <w:color w:val="auto"/>
          <w:lang w:val="en-US" w:eastAsia="en-US"/>
        </w:rPr>
        <w:t>。项目小组成员名单经采购</w:t>
      </w:r>
      <w:r>
        <w:rPr>
          <w:rFonts w:hint="default" w:ascii="Times New Roman" w:hAnsi="Times New Roman" w:cs="Times New Roman"/>
          <w:color w:val="auto"/>
          <w:lang w:val="en-US" w:eastAsia="zh-CN"/>
        </w:rPr>
        <w:t>单位</w:t>
      </w:r>
      <w:r>
        <w:rPr>
          <w:rFonts w:hint="default" w:ascii="Times New Roman" w:hAnsi="Times New Roman" w:cs="Times New Roman"/>
          <w:color w:val="auto"/>
          <w:lang w:val="en-US" w:eastAsia="en-US"/>
        </w:rPr>
        <w:t>认可才能开展工作</w:t>
      </w:r>
      <w:r>
        <w:rPr>
          <w:rFonts w:hint="default" w:ascii="Times New Roman" w:hAnsi="Times New Roman" w:cs="Times New Roman"/>
          <w:color w:val="auto"/>
          <w:lang w:val="en-US" w:eastAsia="zh-CN"/>
        </w:rPr>
        <w:t>，</w:t>
      </w:r>
      <w:r>
        <w:rPr>
          <w:rFonts w:hint="default" w:ascii="Times New Roman" w:hAnsi="Times New Roman" w:cs="Times New Roman"/>
          <w:color w:val="auto"/>
          <w:lang w:val="en-US" w:eastAsia="en-US"/>
        </w:rPr>
        <w:t>成员如有变动，应事先报采购</w:t>
      </w:r>
      <w:r>
        <w:rPr>
          <w:rFonts w:hint="default" w:ascii="Times New Roman" w:hAnsi="Times New Roman" w:cs="Times New Roman"/>
          <w:color w:val="auto"/>
          <w:lang w:val="en-US" w:eastAsia="zh-CN"/>
        </w:rPr>
        <w:t>单位</w:t>
      </w:r>
      <w:r>
        <w:rPr>
          <w:rFonts w:hint="default" w:ascii="Times New Roman" w:hAnsi="Times New Roman" w:cs="Times New Roman"/>
          <w:color w:val="auto"/>
          <w:lang w:val="en-US" w:eastAsia="en-US"/>
        </w:rPr>
        <w:t>批准。如更换成员，需做好工作交接，交接期至少为15天，以新成员能熟练开展工作为标准，确保工作不脱节。项目小组负责人须保持沟通畅通</w:t>
      </w:r>
      <w:r>
        <w:rPr>
          <w:rFonts w:hint="default" w:ascii="Times New Roman" w:hAnsi="Times New Roman" w:cs="Times New Roman"/>
          <w:color w:val="auto"/>
          <w:lang w:val="en-US" w:eastAsia="zh-CN"/>
        </w:rPr>
        <w:t>，</w:t>
      </w:r>
      <w:r>
        <w:rPr>
          <w:rFonts w:hint="default" w:ascii="Times New Roman" w:hAnsi="Times New Roman" w:cs="Times New Roman"/>
          <w:color w:val="auto"/>
          <w:lang w:val="en-US" w:eastAsia="en-US"/>
        </w:rPr>
        <w:t>与采购</w:t>
      </w:r>
      <w:r>
        <w:rPr>
          <w:rFonts w:hint="default" w:ascii="Times New Roman" w:hAnsi="Times New Roman" w:cs="Times New Roman"/>
          <w:color w:val="auto"/>
          <w:lang w:val="en-US" w:eastAsia="zh-CN"/>
        </w:rPr>
        <w:t>单位</w:t>
      </w:r>
      <w:r>
        <w:rPr>
          <w:rFonts w:hint="default" w:ascii="Times New Roman" w:hAnsi="Times New Roman" w:cs="Times New Roman"/>
          <w:color w:val="auto"/>
          <w:lang w:val="en-US" w:eastAsia="en-US"/>
        </w:rPr>
        <w:t>进行沟通、制定计划和组织实施，以保证按时高效完成工作。</w:t>
      </w:r>
    </w:p>
    <w:p w14:paraId="170C9153">
      <w:pPr>
        <w:adjustRightInd w:val="0"/>
        <w:snapToGrid w:val="0"/>
        <w:ind w:firstLine="482" w:firstLineChars="200"/>
        <w:jc w:val="left"/>
        <w:rPr>
          <w:rFonts w:hint="default" w:ascii="Times New Roman" w:hAnsi="Times New Roman" w:cs="Times New Roman"/>
          <w:b/>
          <w:bCs/>
          <w:color w:val="auto"/>
          <w:lang w:val="en-US" w:eastAsia="en-US"/>
        </w:rPr>
      </w:pPr>
      <w:r>
        <w:rPr>
          <w:rFonts w:hint="default" w:ascii="Times New Roman" w:hAnsi="Times New Roman" w:cs="Times New Roman"/>
          <w:b/>
          <w:bCs/>
          <w:color w:val="auto"/>
          <w:lang w:val="en-US" w:eastAsia="zh-CN"/>
        </w:rPr>
        <w:t>四</w:t>
      </w:r>
      <w:r>
        <w:rPr>
          <w:rFonts w:hint="default" w:ascii="Times New Roman" w:hAnsi="Times New Roman" w:cs="Times New Roman"/>
          <w:b/>
          <w:bCs/>
          <w:color w:val="auto"/>
          <w:lang w:val="en-US" w:eastAsia="en-US"/>
        </w:rPr>
        <w:t>、商务要求</w:t>
      </w:r>
    </w:p>
    <w:p w14:paraId="5ED4E5C2">
      <w:pPr>
        <w:adjustRightInd w:val="0"/>
        <w:snapToGrid w:val="0"/>
        <w:ind w:firstLine="480" w:firstLineChars="200"/>
        <w:jc w:val="left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en-US"/>
        </w:rPr>
        <w:t>1、项目服务期限：</w:t>
      </w:r>
      <w:r>
        <w:rPr>
          <w:rFonts w:hint="default" w:ascii="Times New Roman" w:hAnsi="Times New Roman" w:cs="Times New Roman"/>
          <w:color w:val="auto"/>
          <w:lang w:val="en-US" w:eastAsia="zh-CN"/>
        </w:rPr>
        <w:t>一</w:t>
      </w:r>
      <w:r>
        <w:rPr>
          <w:rFonts w:hint="default" w:ascii="Times New Roman" w:hAnsi="Times New Roman" w:cs="Times New Roman"/>
          <w:color w:val="auto"/>
          <w:lang w:val="en-US" w:eastAsia="zh-CN"/>
        </w:rPr>
        <w:t>年。</w:t>
      </w:r>
    </w:p>
    <w:p w14:paraId="2263F735">
      <w:pPr>
        <w:adjustRightInd w:val="0"/>
        <w:snapToGrid w:val="0"/>
        <w:ind w:firstLine="480" w:firstLineChars="200"/>
        <w:jc w:val="left"/>
        <w:rPr>
          <w:rFonts w:hint="default" w:ascii="Times New Roman" w:hAnsi="Times New Roman" w:cs="Times New Roman"/>
          <w:color w:val="auto"/>
          <w:lang w:val="en-US" w:eastAsia="en-US"/>
        </w:rPr>
      </w:pPr>
      <w:r>
        <w:rPr>
          <w:rFonts w:hint="default" w:ascii="Times New Roman" w:hAnsi="Times New Roman" w:cs="Times New Roman"/>
          <w:color w:val="auto"/>
          <w:lang w:val="en-US" w:eastAsia="en-US"/>
        </w:rPr>
        <w:t>2、付款条件和方式：</w:t>
      </w:r>
      <w:r>
        <w:rPr>
          <w:rFonts w:hint="default" w:ascii="Times New Roman" w:hAnsi="Times New Roman" w:cs="Times New Roman"/>
          <w:color w:val="auto"/>
          <w:lang w:val="en-US" w:eastAsia="en-US"/>
        </w:rPr>
        <w:t>项目合同签订后15个工作日内，支付合同金额的</w:t>
      </w:r>
      <w:r>
        <w:rPr>
          <w:rFonts w:hint="default" w:ascii="Times New Roman" w:hAnsi="Times New Roman" w:cs="Times New Roman"/>
          <w:color w:val="auto"/>
          <w:lang w:val="en-US" w:eastAsia="zh-CN"/>
        </w:rPr>
        <w:t>5</w:t>
      </w:r>
      <w:r>
        <w:rPr>
          <w:rFonts w:hint="default" w:ascii="Times New Roman" w:hAnsi="Times New Roman" w:cs="Times New Roman"/>
          <w:color w:val="auto"/>
          <w:lang w:val="en-US" w:eastAsia="en-US"/>
        </w:rPr>
        <w:t>0</w:t>
      </w:r>
      <w:r>
        <w:rPr>
          <w:rFonts w:hint="default" w:ascii="Times New Roman" w:hAnsi="Times New Roman" w:cs="Times New Roman"/>
          <w:color w:val="auto"/>
          <w:lang w:val="en-US" w:eastAsia="en-US"/>
        </w:rPr>
        <w:t>%；合同期满，服务质量及效果达到采购</w:t>
      </w:r>
      <w:r>
        <w:rPr>
          <w:rFonts w:hint="default" w:ascii="Times New Roman" w:hAnsi="Times New Roman" w:cs="Times New Roman"/>
          <w:color w:val="auto"/>
          <w:lang w:val="en-US" w:eastAsia="zh-CN"/>
        </w:rPr>
        <w:t>单位</w:t>
      </w:r>
      <w:r>
        <w:rPr>
          <w:rFonts w:hint="default" w:ascii="Times New Roman" w:hAnsi="Times New Roman" w:cs="Times New Roman"/>
          <w:color w:val="auto"/>
          <w:lang w:val="en-US" w:eastAsia="en-US"/>
        </w:rPr>
        <w:t>要求，一次性付清余款。</w:t>
      </w:r>
    </w:p>
    <w:p w14:paraId="1BA3F766"/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91A82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1B719A">
                          <w:pPr>
                            <w:pStyle w:val="3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—　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　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1B719A">
                    <w:pPr>
                      <w:pStyle w:val="3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—　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　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D6D86"/>
    <w:rsid w:val="4173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1201</Words>
  <Characters>1206</Characters>
  <Lines>0</Lines>
  <Paragraphs>0</Paragraphs>
  <TotalTime>1</TotalTime>
  <ScaleCrop>false</ScaleCrop>
  <LinksUpToDate>false</LinksUpToDate>
  <CharactersWithSpaces>1206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2026-04-28T02:18:00Z</dcterms:created>
  <dc:creator>acer</dc:creator>
  <cp:lastModifiedBy>李玲</cp:lastModifiedBy>
  <dcterms:modified xsi:type="dcterms:W3CDTF">2026-04-28T02:39:09Z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eyJoZGlkIjoiMzEwMmY0NmNhOTc5N2NmMTgzZWZjN2JmNjljNGE5ZDIiLCJ1c2VySWQiOiIxNzE1MjAxODY4In0=</vt:lpwstr>
  </property>
  <property fmtid="{D5CDD505-2E9C-101B-9397-08002B2CF9AE}" pid="4" name="ICV">
    <vt:lpwstr>F15A18485BEA4FB58509F69F24C5E8AE_12</vt:lpwstr>
  </property>
</Properties>
</file>