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DF13A">
      <w:pPr>
        <w:ind w:firstLine="1325" w:firstLineChars="550"/>
        <w:rPr>
          <w:rFonts w:hint="default" w:ascii="Wonder Sans Bold" w:hAnsi="Wonder Sans Bold" w:eastAsia="方正仿宋_GB2312" w:cs="Wonder Sans Bold"/>
          <w:b/>
          <w:sz w:val="24"/>
          <w:highlight w:val="none"/>
        </w:rPr>
      </w:pPr>
    </w:p>
    <w:p w14:paraId="33D0167B">
      <w:pPr>
        <w:snapToGrid w:val="0"/>
        <w:spacing w:line="360" w:lineRule="auto"/>
        <w:jc w:val="center"/>
        <w:rPr>
          <w:rFonts w:hint="eastAsia" w:ascii="宋体" w:hAnsi="宋体" w:eastAsia="宋体" w:cs="宋体"/>
          <w:b/>
          <w:sz w:val="48"/>
          <w:szCs w:val="48"/>
          <w:highlight w:val="none"/>
        </w:rPr>
      </w:pPr>
    </w:p>
    <w:p w14:paraId="17C94315">
      <w:pPr>
        <w:pStyle w:val="14"/>
        <w:ind w:left="0" w:leftChars="0" w:firstLine="0" w:firstLineChars="0"/>
        <w:jc w:val="both"/>
        <w:rPr>
          <w:rFonts w:hint="eastAsia" w:ascii="宋体" w:hAnsi="宋体" w:eastAsia="宋体" w:cs="宋体"/>
          <w:highlight w:val="none"/>
          <w:lang w:eastAsia="zh-CN"/>
        </w:rPr>
      </w:pPr>
      <w:r>
        <w:rPr>
          <w:rFonts w:hint="eastAsia" w:ascii="宋体" w:hAnsi="宋体" w:eastAsia="宋体" w:cs="宋体"/>
          <w:b w:val="0"/>
          <w:w w:val="90"/>
          <w:sz w:val="48"/>
          <w:szCs w:val="48"/>
          <w:highlight w:val="none"/>
          <w:lang w:eastAsia="zh-CN"/>
        </w:rPr>
        <w:t>南通市生态环境监测站耗材及配件采购项目</w:t>
      </w:r>
    </w:p>
    <w:p w14:paraId="536D12FB">
      <w:pPr>
        <w:pStyle w:val="14"/>
        <w:rPr>
          <w:rFonts w:hint="eastAsia" w:ascii="宋体" w:hAnsi="宋体" w:eastAsia="宋体" w:cs="宋体"/>
          <w:highlight w:val="none"/>
        </w:rPr>
      </w:pPr>
    </w:p>
    <w:p w14:paraId="5A3D698D">
      <w:pPr>
        <w:pStyle w:val="14"/>
        <w:ind w:firstLine="909"/>
        <w:rPr>
          <w:rFonts w:hint="eastAsia" w:ascii="宋体" w:hAnsi="宋体" w:eastAsia="宋体" w:cs="宋体"/>
          <w:sz w:val="48"/>
          <w:szCs w:val="48"/>
          <w:highlight w:val="none"/>
        </w:rPr>
      </w:pPr>
    </w:p>
    <w:p w14:paraId="535D39C0">
      <w:pPr>
        <w:snapToGrid w:val="0"/>
        <w:spacing w:line="360" w:lineRule="auto"/>
        <w:jc w:val="center"/>
        <w:rPr>
          <w:rFonts w:hint="eastAsia" w:ascii="宋体" w:hAnsi="宋体" w:eastAsia="宋体" w:cs="宋体"/>
          <w:b/>
          <w:bCs/>
          <w:sz w:val="48"/>
          <w:szCs w:val="48"/>
          <w:highlight w:val="none"/>
        </w:rPr>
      </w:pPr>
    </w:p>
    <w:p w14:paraId="76CEE88A">
      <w:pPr>
        <w:snapToGrid w:val="0"/>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询价文件</w:t>
      </w:r>
    </w:p>
    <w:p w14:paraId="68DF979C">
      <w:pPr>
        <w:snapToGrid w:val="0"/>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zh-CN"/>
        </w:rPr>
        <w:t>项目编号：JSXDF202507</w:t>
      </w:r>
      <w:r>
        <w:rPr>
          <w:rFonts w:hint="eastAsia" w:ascii="宋体" w:hAnsi="宋体" w:eastAsia="宋体" w:cs="宋体"/>
          <w:b/>
          <w:bCs/>
          <w:sz w:val="28"/>
          <w:szCs w:val="28"/>
          <w:highlight w:val="none"/>
          <w:lang w:val="en-US" w:eastAsia="zh-CN"/>
        </w:rPr>
        <w:t>2901</w:t>
      </w:r>
    </w:p>
    <w:p w14:paraId="688ACF99">
      <w:pPr>
        <w:snapToGrid w:val="0"/>
        <w:spacing w:line="360" w:lineRule="auto"/>
        <w:jc w:val="center"/>
        <w:rPr>
          <w:rFonts w:hint="eastAsia" w:ascii="宋体" w:hAnsi="宋体" w:eastAsia="宋体" w:cs="宋体"/>
          <w:sz w:val="24"/>
          <w:highlight w:val="none"/>
        </w:rPr>
      </w:pPr>
    </w:p>
    <w:p w14:paraId="249C7C04">
      <w:pPr>
        <w:pStyle w:val="18"/>
        <w:ind w:firstLine="480"/>
        <w:rPr>
          <w:rFonts w:hint="eastAsia" w:ascii="宋体" w:hAnsi="宋体" w:eastAsia="宋体" w:cs="宋体"/>
          <w:sz w:val="24"/>
          <w:highlight w:val="none"/>
        </w:rPr>
      </w:pPr>
    </w:p>
    <w:p w14:paraId="6EAA14B5">
      <w:pPr>
        <w:pStyle w:val="14"/>
        <w:ind w:firstLine="465"/>
        <w:rPr>
          <w:rFonts w:hint="eastAsia" w:ascii="宋体" w:hAnsi="宋体" w:eastAsia="宋体" w:cs="宋体"/>
          <w:sz w:val="24"/>
          <w:highlight w:val="none"/>
        </w:rPr>
      </w:pPr>
    </w:p>
    <w:p w14:paraId="6F59312A">
      <w:pPr>
        <w:pStyle w:val="6"/>
        <w:rPr>
          <w:rFonts w:hint="eastAsia" w:ascii="宋体" w:hAnsi="宋体" w:eastAsia="宋体" w:cs="宋体"/>
          <w:sz w:val="24"/>
          <w:szCs w:val="24"/>
          <w:highlight w:val="none"/>
        </w:rPr>
      </w:pPr>
    </w:p>
    <w:p w14:paraId="3D2D3F70">
      <w:pPr>
        <w:pStyle w:val="18"/>
        <w:rPr>
          <w:rFonts w:hint="eastAsia" w:ascii="宋体" w:hAnsi="宋体" w:eastAsia="宋体" w:cs="宋体"/>
          <w:highlight w:val="none"/>
        </w:rPr>
      </w:pPr>
    </w:p>
    <w:p w14:paraId="3DAA4298">
      <w:pPr>
        <w:pStyle w:val="18"/>
        <w:spacing w:after="0" w:line="360" w:lineRule="auto"/>
        <w:ind w:left="0" w:leftChars="0"/>
        <w:rPr>
          <w:rFonts w:hint="eastAsia" w:ascii="宋体" w:hAnsi="宋体" w:eastAsia="宋体" w:cs="宋体"/>
          <w:highlight w:val="none"/>
        </w:rPr>
      </w:pPr>
    </w:p>
    <w:p w14:paraId="4E5630C1">
      <w:pPr>
        <w:spacing w:line="360" w:lineRule="auto"/>
        <w:jc w:val="center"/>
        <w:rPr>
          <w:rFonts w:hint="eastAsia" w:ascii="宋体" w:hAnsi="宋体" w:eastAsia="宋体" w:cs="宋体"/>
          <w:b/>
          <w:spacing w:val="20"/>
          <w:sz w:val="36"/>
          <w:szCs w:val="36"/>
          <w:highlight w:val="none"/>
          <w:lang w:eastAsia="zh-CN"/>
        </w:rPr>
      </w:pPr>
      <w:r>
        <w:rPr>
          <w:rFonts w:hint="eastAsia" w:ascii="宋体" w:hAnsi="宋体" w:eastAsia="宋体" w:cs="宋体"/>
          <w:b/>
          <w:spacing w:val="20"/>
          <w:sz w:val="36"/>
          <w:szCs w:val="36"/>
          <w:highlight w:val="none"/>
        </w:rPr>
        <w:t>采购单位：</w:t>
      </w:r>
      <w:r>
        <w:rPr>
          <w:rFonts w:hint="eastAsia" w:ascii="宋体" w:hAnsi="宋体" w:eastAsia="宋体" w:cs="宋体"/>
          <w:b/>
          <w:spacing w:val="20"/>
          <w:sz w:val="36"/>
          <w:szCs w:val="36"/>
          <w:highlight w:val="none"/>
          <w:lang w:eastAsia="zh-CN"/>
        </w:rPr>
        <w:t>南通市生态环境监测站</w:t>
      </w:r>
    </w:p>
    <w:p w14:paraId="49C0F56F">
      <w:pPr>
        <w:spacing w:line="360" w:lineRule="auto"/>
        <w:jc w:val="center"/>
        <w:rPr>
          <w:rFonts w:hint="eastAsia" w:ascii="宋体" w:hAnsi="宋体" w:eastAsia="宋体" w:cs="宋体"/>
          <w:b/>
          <w:spacing w:val="20"/>
          <w:sz w:val="36"/>
          <w:szCs w:val="36"/>
          <w:highlight w:val="none"/>
        </w:rPr>
      </w:pPr>
      <w:r>
        <w:rPr>
          <w:rFonts w:hint="eastAsia" w:ascii="宋体" w:hAnsi="宋体" w:eastAsia="宋体" w:cs="宋体"/>
          <w:b/>
          <w:spacing w:val="20"/>
          <w:sz w:val="36"/>
          <w:szCs w:val="36"/>
          <w:highlight w:val="none"/>
        </w:rPr>
        <w:t>代理单位：江苏新东方工程管理咨询有限公司</w:t>
      </w:r>
    </w:p>
    <w:p w14:paraId="0B408E96">
      <w:pPr>
        <w:adjustRightInd w:val="0"/>
        <w:spacing w:line="360" w:lineRule="auto"/>
        <w:jc w:val="center"/>
        <w:textAlignment w:val="baseline"/>
        <w:rPr>
          <w:rFonts w:hint="eastAsia" w:ascii="宋体" w:hAnsi="宋体" w:eastAsia="宋体" w:cs="宋体"/>
          <w:b/>
          <w:spacing w:val="20"/>
          <w:sz w:val="36"/>
          <w:szCs w:val="36"/>
          <w:highlight w:val="none"/>
        </w:rPr>
      </w:pPr>
      <w:r>
        <w:rPr>
          <w:rFonts w:hint="eastAsia" w:ascii="宋体" w:hAnsi="宋体" w:eastAsia="宋体" w:cs="宋体"/>
          <w:b/>
          <w:spacing w:val="20"/>
          <w:sz w:val="36"/>
          <w:szCs w:val="36"/>
          <w:highlight w:val="none"/>
        </w:rPr>
        <w:t>日期：二〇二五年</w:t>
      </w:r>
      <w:r>
        <w:rPr>
          <w:rFonts w:hint="eastAsia" w:ascii="宋体" w:hAnsi="宋体" w:eastAsia="宋体" w:cs="宋体"/>
          <w:b/>
          <w:spacing w:val="20"/>
          <w:sz w:val="36"/>
          <w:szCs w:val="36"/>
          <w:highlight w:val="none"/>
          <w:lang w:val="en-US" w:eastAsia="zh-CN"/>
        </w:rPr>
        <w:t>八</w:t>
      </w:r>
      <w:r>
        <w:rPr>
          <w:rFonts w:hint="eastAsia" w:ascii="宋体" w:hAnsi="宋体" w:eastAsia="宋体" w:cs="宋体"/>
          <w:b/>
          <w:spacing w:val="20"/>
          <w:sz w:val="36"/>
          <w:szCs w:val="36"/>
          <w:highlight w:val="none"/>
        </w:rPr>
        <w:t>月</w:t>
      </w:r>
    </w:p>
    <w:p w14:paraId="3AC73CE5">
      <w:pPr>
        <w:tabs>
          <w:tab w:val="left" w:pos="1050"/>
          <w:tab w:val="right" w:leader="dot" w:pos="9402"/>
        </w:tabs>
        <w:spacing w:line="520" w:lineRule="exact"/>
        <w:jc w:val="center"/>
        <w:outlineLvl w:val="0"/>
        <w:rPr>
          <w:rFonts w:hint="eastAsia" w:ascii="宋体" w:hAnsi="宋体" w:eastAsia="宋体" w:cs="宋体"/>
          <w:b/>
          <w:bCs/>
          <w:sz w:val="24"/>
          <w:highlight w:val="none"/>
        </w:rPr>
      </w:pPr>
    </w:p>
    <w:p w14:paraId="556641EB">
      <w:pPr>
        <w:autoSpaceDE w:val="0"/>
        <w:autoSpaceDN w:val="0"/>
        <w:adjustRightInd w:val="0"/>
        <w:spacing w:line="360" w:lineRule="auto"/>
        <w:jc w:val="center"/>
        <w:outlineLvl w:val="0"/>
        <w:rPr>
          <w:rFonts w:hint="eastAsia" w:ascii="宋体" w:hAnsi="宋体" w:eastAsia="宋体" w:cs="宋体"/>
          <w:b/>
          <w:bCs/>
          <w:sz w:val="24"/>
          <w:highlight w:val="none"/>
        </w:rPr>
      </w:pPr>
    </w:p>
    <w:p w14:paraId="6A0D6C24">
      <w:pPr>
        <w:autoSpaceDE w:val="0"/>
        <w:autoSpaceDN w:val="0"/>
        <w:adjustRightInd w:val="0"/>
        <w:spacing w:line="360" w:lineRule="auto"/>
        <w:jc w:val="center"/>
        <w:outlineLvl w:val="0"/>
        <w:rPr>
          <w:rFonts w:hint="eastAsia" w:ascii="宋体" w:hAnsi="宋体" w:eastAsia="宋体" w:cs="宋体"/>
          <w:b/>
          <w:bCs/>
          <w:sz w:val="30"/>
          <w:szCs w:val="30"/>
          <w:highlight w:val="none"/>
          <w:lang w:val="zh-CN"/>
        </w:rPr>
      </w:pPr>
      <w:r>
        <w:rPr>
          <w:rFonts w:hint="eastAsia" w:ascii="宋体" w:hAnsi="宋体" w:eastAsia="宋体" w:cs="宋体"/>
          <w:b/>
          <w:bCs/>
          <w:sz w:val="30"/>
          <w:szCs w:val="30"/>
          <w:highlight w:val="none"/>
        </w:rPr>
        <w:br w:type="page"/>
      </w:r>
      <w:r>
        <w:rPr>
          <w:rFonts w:hint="eastAsia" w:ascii="宋体" w:hAnsi="宋体" w:eastAsia="宋体" w:cs="宋体"/>
          <w:b/>
          <w:bCs/>
          <w:sz w:val="30"/>
          <w:szCs w:val="30"/>
          <w:highlight w:val="none"/>
          <w:lang w:val="zh-CN"/>
        </w:rPr>
        <w:t>目   录</w:t>
      </w:r>
    </w:p>
    <w:p w14:paraId="31945D1E">
      <w:pPr>
        <w:autoSpaceDE w:val="0"/>
        <w:autoSpaceDN w:val="0"/>
        <w:adjustRightInd w:val="0"/>
        <w:spacing w:line="480" w:lineRule="auto"/>
        <w:ind w:firstLine="556"/>
        <w:rPr>
          <w:rFonts w:hint="eastAsia" w:ascii="宋体" w:hAnsi="宋体" w:eastAsia="宋体" w:cs="宋体"/>
          <w:b/>
          <w:bCs/>
          <w:sz w:val="24"/>
          <w:highlight w:val="none"/>
        </w:rPr>
      </w:pPr>
    </w:p>
    <w:p w14:paraId="44E3046E">
      <w:pPr>
        <w:autoSpaceDE w:val="0"/>
        <w:autoSpaceDN w:val="0"/>
        <w:adjustRightInd w:val="0"/>
        <w:spacing w:line="480" w:lineRule="auto"/>
        <w:ind w:firstLine="556"/>
        <w:rPr>
          <w:rFonts w:hint="eastAsia" w:ascii="宋体" w:hAnsi="宋体" w:eastAsia="宋体" w:cs="宋体"/>
          <w:b/>
          <w:sz w:val="24"/>
          <w:highlight w:val="none"/>
          <w:lang w:val="zh-CN"/>
        </w:rPr>
      </w:pPr>
      <w:r>
        <w:rPr>
          <w:rFonts w:hint="eastAsia" w:ascii="宋体" w:hAnsi="宋体" w:eastAsia="宋体" w:cs="宋体"/>
          <w:b/>
          <w:bCs/>
          <w:sz w:val="24"/>
          <w:highlight w:val="none"/>
        </w:rPr>
        <w:t>第一部分  询价</w:t>
      </w:r>
      <w:r>
        <w:rPr>
          <w:rFonts w:hint="eastAsia" w:ascii="宋体" w:hAnsi="宋体" w:eastAsia="宋体" w:cs="宋体"/>
          <w:b/>
          <w:sz w:val="24"/>
          <w:highlight w:val="none"/>
          <w:lang w:val="zh-CN"/>
        </w:rPr>
        <w:t>公告</w:t>
      </w:r>
    </w:p>
    <w:p w14:paraId="216579B0">
      <w:pPr>
        <w:autoSpaceDE w:val="0"/>
        <w:autoSpaceDN w:val="0"/>
        <w:adjustRightInd w:val="0"/>
        <w:spacing w:line="480" w:lineRule="auto"/>
        <w:ind w:firstLine="556"/>
        <w:rPr>
          <w:rFonts w:hint="eastAsia" w:ascii="宋体" w:hAnsi="宋体" w:eastAsia="宋体" w:cs="宋体"/>
          <w:b/>
          <w:sz w:val="24"/>
          <w:highlight w:val="none"/>
          <w:lang w:val="zh-CN"/>
        </w:rPr>
      </w:pPr>
      <w:r>
        <w:rPr>
          <w:rFonts w:hint="eastAsia" w:ascii="宋体" w:hAnsi="宋体" w:eastAsia="宋体" w:cs="宋体"/>
          <w:b/>
          <w:bCs/>
          <w:sz w:val="24"/>
          <w:highlight w:val="none"/>
        </w:rPr>
        <w:t>第二部分  询价</w:t>
      </w:r>
      <w:r>
        <w:rPr>
          <w:rFonts w:hint="eastAsia" w:ascii="宋体" w:hAnsi="宋体" w:eastAsia="宋体" w:cs="宋体"/>
          <w:b/>
          <w:sz w:val="24"/>
          <w:highlight w:val="none"/>
          <w:lang w:val="zh-CN"/>
        </w:rPr>
        <w:t>须知</w:t>
      </w:r>
    </w:p>
    <w:p w14:paraId="7A57117D">
      <w:pPr>
        <w:autoSpaceDE w:val="0"/>
        <w:autoSpaceDN w:val="0"/>
        <w:adjustRightInd w:val="0"/>
        <w:spacing w:line="480" w:lineRule="auto"/>
        <w:ind w:firstLine="537"/>
        <w:rPr>
          <w:rFonts w:hint="eastAsia" w:ascii="宋体" w:hAnsi="宋体" w:eastAsia="宋体" w:cs="宋体"/>
          <w:b/>
          <w:sz w:val="24"/>
          <w:highlight w:val="none"/>
          <w:lang w:val="zh-CN"/>
        </w:rPr>
      </w:pPr>
      <w:r>
        <w:rPr>
          <w:rFonts w:hint="eastAsia" w:ascii="宋体" w:hAnsi="宋体" w:eastAsia="宋体" w:cs="宋体"/>
          <w:b/>
          <w:bCs/>
          <w:sz w:val="24"/>
          <w:highlight w:val="none"/>
        </w:rPr>
        <w:t xml:space="preserve">第三部分  </w:t>
      </w:r>
      <w:r>
        <w:rPr>
          <w:rFonts w:hint="eastAsia" w:ascii="宋体" w:hAnsi="宋体" w:eastAsia="宋体" w:cs="宋体"/>
          <w:b/>
          <w:sz w:val="24"/>
          <w:highlight w:val="none"/>
          <w:lang w:val="zh-CN"/>
        </w:rPr>
        <w:t>项目需求</w:t>
      </w:r>
    </w:p>
    <w:p w14:paraId="3AD2A8B2">
      <w:pPr>
        <w:autoSpaceDE w:val="0"/>
        <w:autoSpaceDN w:val="0"/>
        <w:adjustRightInd w:val="0"/>
        <w:spacing w:line="480" w:lineRule="auto"/>
        <w:ind w:firstLine="537"/>
        <w:rPr>
          <w:rFonts w:hint="eastAsia" w:ascii="宋体" w:hAnsi="宋体" w:eastAsia="宋体" w:cs="宋体"/>
          <w:b/>
          <w:sz w:val="24"/>
          <w:highlight w:val="none"/>
          <w:lang w:val="zh-CN"/>
        </w:rPr>
      </w:pPr>
      <w:r>
        <w:rPr>
          <w:rFonts w:hint="eastAsia" w:ascii="宋体" w:hAnsi="宋体" w:eastAsia="宋体" w:cs="宋体"/>
          <w:b/>
          <w:bCs/>
          <w:sz w:val="24"/>
          <w:highlight w:val="none"/>
        </w:rPr>
        <w:t>第四部分  询价</w:t>
      </w:r>
      <w:r>
        <w:rPr>
          <w:rFonts w:hint="eastAsia" w:ascii="宋体" w:hAnsi="宋体" w:eastAsia="宋体" w:cs="宋体"/>
          <w:b/>
          <w:sz w:val="24"/>
          <w:highlight w:val="none"/>
          <w:lang w:val="zh-CN"/>
        </w:rPr>
        <w:t>程序和内容</w:t>
      </w:r>
    </w:p>
    <w:p w14:paraId="40374847">
      <w:pPr>
        <w:autoSpaceDE w:val="0"/>
        <w:autoSpaceDN w:val="0"/>
        <w:adjustRightInd w:val="0"/>
        <w:spacing w:line="480" w:lineRule="auto"/>
        <w:ind w:firstLine="556"/>
        <w:rPr>
          <w:rFonts w:hint="eastAsia" w:ascii="宋体" w:hAnsi="宋体" w:eastAsia="宋体" w:cs="宋体"/>
          <w:b/>
          <w:bCs/>
          <w:sz w:val="24"/>
          <w:highlight w:val="none"/>
        </w:rPr>
      </w:pPr>
      <w:r>
        <w:rPr>
          <w:rFonts w:hint="eastAsia" w:ascii="宋体" w:hAnsi="宋体" w:eastAsia="宋体" w:cs="宋体"/>
          <w:b/>
          <w:bCs/>
          <w:sz w:val="24"/>
          <w:highlight w:val="none"/>
        </w:rPr>
        <w:t>第五部分  合同签订与验收付款</w:t>
      </w:r>
    </w:p>
    <w:p w14:paraId="5219323B">
      <w:pPr>
        <w:autoSpaceDE w:val="0"/>
        <w:autoSpaceDN w:val="0"/>
        <w:adjustRightInd w:val="0"/>
        <w:spacing w:line="480" w:lineRule="auto"/>
        <w:ind w:firstLine="556"/>
        <w:rPr>
          <w:rFonts w:hint="eastAsia" w:ascii="宋体" w:hAnsi="宋体" w:eastAsia="宋体" w:cs="宋体"/>
          <w:b/>
          <w:bCs/>
          <w:sz w:val="24"/>
          <w:highlight w:val="none"/>
        </w:rPr>
      </w:pPr>
      <w:r>
        <w:rPr>
          <w:rFonts w:hint="eastAsia" w:ascii="宋体" w:hAnsi="宋体" w:eastAsia="宋体" w:cs="宋体"/>
          <w:b/>
          <w:bCs/>
          <w:sz w:val="24"/>
          <w:highlight w:val="none"/>
        </w:rPr>
        <w:t>第六部分  询价响应文件组成</w:t>
      </w:r>
    </w:p>
    <w:p w14:paraId="74CD0443">
      <w:pPr>
        <w:autoSpaceDE w:val="0"/>
        <w:autoSpaceDN w:val="0"/>
        <w:adjustRightInd w:val="0"/>
        <w:snapToGrid w:val="0"/>
        <w:spacing w:line="300" w:lineRule="auto"/>
        <w:jc w:val="center"/>
        <w:outlineLvl w:val="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br w:type="page"/>
      </w:r>
      <w:r>
        <w:rPr>
          <w:rFonts w:hint="eastAsia" w:ascii="宋体" w:hAnsi="宋体" w:eastAsia="宋体" w:cs="宋体"/>
          <w:b/>
          <w:bCs/>
          <w:sz w:val="24"/>
          <w:highlight w:val="none"/>
          <w:lang w:val="zh-CN"/>
        </w:rPr>
        <w:t xml:space="preserve">第一部分  </w:t>
      </w:r>
      <w:bookmarkStart w:id="0" w:name="OLE_LINK1"/>
      <w:r>
        <w:rPr>
          <w:rFonts w:hint="eastAsia" w:ascii="宋体" w:hAnsi="宋体" w:eastAsia="宋体" w:cs="宋体"/>
          <w:b/>
          <w:bCs/>
          <w:sz w:val="24"/>
          <w:highlight w:val="none"/>
          <w:lang w:val="zh-CN"/>
        </w:rPr>
        <w:t>询价公告</w:t>
      </w:r>
    </w:p>
    <w:bookmarkEnd w:id="0"/>
    <w:p w14:paraId="052CCAA6">
      <w:pPr>
        <w:pStyle w:val="2"/>
        <w:tabs>
          <w:tab w:val="left" w:pos="0"/>
          <w:tab w:val="left" w:pos="3165"/>
          <w:tab w:val="center" w:pos="4153"/>
        </w:tabs>
        <w:autoSpaceDE w:val="0"/>
        <w:autoSpaceDN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b/>
      </w:r>
    </w:p>
    <w:p w14:paraId="52CEF6DA">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项目概况</w:t>
      </w:r>
    </w:p>
    <w:p w14:paraId="0634CD3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南通市生态环境监测站耗材及配件采购项目</w:t>
      </w:r>
      <w:r>
        <w:rPr>
          <w:rFonts w:hint="eastAsia" w:ascii="宋体" w:hAnsi="宋体" w:eastAsia="宋体" w:cs="宋体"/>
          <w:sz w:val="24"/>
          <w:highlight w:val="none"/>
          <w:u w:val="single"/>
        </w:rPr>
        <w:t>的潜在投标人应在</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南通市</w:t>
      </w:r>
      <w:r>
        <w:rPr>
          <w:rFonts w:hint="eastAsia" w:ascii="宋体" w:hAnsi="宋体" w:eastAsia="宋体" w:cs="宋体"/>
          <w:sz w:val="24"/>
          <w:highlight w:val="none"/>
          <w:u w:val="single"/>
          <w:lang w:val="en-US" w:eastAsia="zh-CN"/>
        </w:rPr>
        <w:t>生态环境</w:t>
      </w:r>
      <w:r>
        <w:rPr>
          <w:rFonts w:hint="eastAsia" w:ascii="宋体" w:hAnsi="宋体" w:eastAsia="宋体" w:cs="宋体"/>
          <w:sz w:val="24"/>
          <w:highlight w:val="none"/>
          <w:u w:val="single"/>
        </w:rPr>
        <w:t>局</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网站获取招标文件，并于 2025年 </w:t>
      </w:r>
      <w:r>
        <w:rPr>
          <w:rFonts w:hint="eastAsia" w:ascii="宋体" w:hAnsi="宋体" w:eastAsia="宋体" w:cs="宋体"/>
          <w:sz w:val="24"/>
          <w:highlight w:val="none"/>
          <w:u w:val="single"/>
          <w:lang w:val="en-US" w:eastAsia="zh-CN"/>
        </w:rPr>
        <w:t>08</w:t>
      </w:r>
      <w:r>
        <w:rPr>
          <w:rFonts w:hint="eastAsia" w:ascii="宋体" w:hAnsi="宋体" w:eastAsia="宋体" w:cs="宋体"/>
          <w:sz w:val="24"/>
          <w:highlight w:val="none"/>
          <w:u w:val="single"/>
        </w:rPr>
        <w:t xml:space="preserve">月 </w:t>
      </w:r>
      <w:r>
        <w:rPr>
          <w:rFonts w:hint="eastAsia" w:ascii="宋体" w:hAnsi="宋体" w:eastAsia="宋体" w:cs="宋体"/>
          <w:sz w:val="24"/>
          <w:highlight w:val="none"/>
          <w:u w:val="single"/>
          <w:lang w:val="en-US" w:eastAsia="zh-CN"/>
        </w:rPr>
        <w:t>26</w:t>
      </w:r>
      <w:r>
        <w:rPr>
          <w:rFonts w:hint="eastAsia" w:ascii="宋体" w:hAnsi="宋体" w:eastAsia="宋体" w:cs="宋体"/>
          <w:sz w:val="24"/>
          <w:highlight w:val="none"/>
          <w:u w:val="single"/>
        </w:rPr>
        <w:t>日14点00分（北京时间）前递交投标文件。</w:t>
      </w:r>
    </w:p>
    <w:p w14:paraId="5C7BEB33">
      <w:pPr>
        <w:spacing w:line="360" w:lineRule="auto"/>
        <w:ind w:firstLine="482" w:firstLineChars="200"/>
        <w:rPr>
          <w:rFonts w:hint="eastAsia" w:ascii="宋体" w:hAnsi="宋体" w:eastAsia="宋体" w:cs="宋体"/>
          <w:b/>
          <w:bCs/>
          <w:sz w:val="24"/>
          <w:highlight w:val="none"/>
        </w:rPr>
      </w:pPr>
      <w:bookmarkStart w:id="1" w:name="_Toc28359079"/>
      <w:bookmarkStart w:id="2" w:name="_Toc35393790"/>
      <w:bookmarkStart w:id="3" w:name="_Toc28359002"/>
      <w:bookmarkStart w:id="4" w:name="_Toc35393621"/>
      <w:bookmarkStart w:id="5" w:name="_Hlk24379207"/>
      <w:r>
        <w:rPr>
          <w:rFonts w:hint="eastAsia" w:ascii="宋体" w:hAnsi="宋体" w:eastAsia="宋体" w:cs="宋体"/>
          <w:b/>
          <w:bCs/>
          <w:sz w:val="24"/>
          <w:highlight w:val="none"/>
        </w:rPr>
        <w:t>一、项目基本情况</w:t>
      </w:r>
      <w:bookmarkEnd w:id="1"/>
      <w:bookmarkEnd w:id="2"/>
      <w:bookmarkEnd w:id="3"/>
      <w:bookmarkEnd w:id="4"/>
    </w:p>
    <w:p w14:paraId="0AEF6D56">
      <w:pPr>
        <w:widowControl/>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项目编号：JSXDF2025</w:t>
      </w:r>
      <w:r>
        <w:rPr>
          <w:rFonts w:hint="eastAsia" w:ascii="宋体" w:hAnsi="宋体" w:eastAsia="宋体" w:cs="宋体"/>
          <w:sz w:val="24"/>
          <w:highlight w:val="none"/>
          <w:lang w:val="en-US" w:eastAsia="zh-CN"/>
        </w:rPr>
        <w:t>072901</w:t>
      </w:r>
    </w:p>
    <w:p w14:paraId="0074D7D9">
      <w:pPr>
        <w:widowControl/>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bookmarkEnd w:id="5"/>
      <w:r>
        <w:rPr>
          <w:rFonts w:hint="eastAsia" w:ascii="宋体" w:hAnsi="宋体" w:eastAsia="宋体" w:cs="宋体"/>
          <w:sz w:val="24"/>
          <w:highlight w:val="none"/>
          <w:lang w:val="en-US" w:eastAsia="zh-CN"/>
        </w:rPr>
        <w:t>南通市生态环境监测站耗材及配件采购项目</w:t>
      </w:r>
    </w:p>
    <w:p w14:paraId="55800B43">
      <w:pPr>
        <w:widowControl/>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项目预算</w:t>
      </w:r>
      <w:r>
        <w:rPr>
          <w:rFonts w:hint="eastAsia" w:ascii="宋体" w:hAnsi="宋体" w:eastAsia="宋体" w:cs="宋体"/>
          <w:sz w:val="24"/>
          <w:highlight w:val="none"/>
          <w:lang w:val="en-US" w:eastAsia="zh-CN"/>
        </w:rPr>
        <w:t>和限价</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人民币24.85 万元。标段一：9.6万元；标段二：6.65万元；标段三：8.6万元；</w:t>
      </w:r>
    </w:p>
    <w:p w14:paraId="49C271CD">
      <w:pPr>
        <w:spacing w:line="360" w:lineRule="auto"/>
        <w:ind w:firstLine="480" w:firstLineChars="200"/>
        <w:jc w:val="left"/>
        <w:rPr>
          <w:color w:val="000000"/>
          <w:sz w:val="24"/>
          <w:highlight w:val="none"/>
        </w:rPr>
      </w:pPr>
      <w:r>
        <w:rPr>
          <w:rFonts w:hint="eastAsia" w:ascii="宋体" w:hAnsi="宋体" w:eastAsia="宋体" w:cs="宋体"/>
          <w:sz w:val="24"/>
          <w:highlight w:val="none"/>
          <w:lang w:val="en-US" w:eastAsia="zh-CN"/>
        </w:rPr>
        <w:t>注：</w:t>
      </w:r>
      <w:r>
        <w:rPr>
          <w:rFonts w:hint="eastAsia"/>
          <w:color w:val="000000"/>
          <w:sz w:val="24"/>
          <w:highlight w:val="none"/>
        </w:rPr>
        <w:t>各</w:t>
      </w:r>
      <w:r>
        <w:rPr>
          <w:rFonts w:hint="eastAsia"/>
          <w:color w:val="000000"/>
          <w:sz w:val="24"/>
          <w:highlight w:val="none"/>
          <w:lang w:val="en-US" w:eastAsia="zh-CN"/>
        </w:rPr>
        <w:t>标段</w:t>
      </w:r>
      <w:r>
        <w:rPr>
          <w:rFonts w:hint="eastAsia"/>
          <w:color w:val="000000"/>
          <w:sz w:val="24"/>
          <w:highlight w:val="none"/>
        </w:rPr>
        <w:t>响应</w:t>
      </w:r>
      <w:r>
        <w:rPr>
          <w:rFonts w:hint="eastAsia"/>
          <w:color w:val="000000"/>
          <w:sz w:val="24"/>
          <w:highlight w:val="none"/>
          <w:lang w:val="en-US" w:eastAsia="zh-CN"/>
        </w:rPr>
        <w:t>供应商</w:t>
      </w:r>
      <w:r>
        <w:rPr>
          <w:rFonts w:hint="eastAsia"/>
          <w:color w:val="000000"/>
          <w:sz w:val="24"/>
          <w:highlight w:val="none"/>
        </w:rPr>
        <w:t>可以投本项目的任意包，</w:t>
      </w:r>
      <w:r>
        <w:rPr>
          <w:rFonts w:hint="eastAsia"/>
          <w:color w:val="000000"/>
          <w:sz w:val="24"/>
          <w:highlight w:val="none"/>
          <w:lang w:val="en-US" w:eastAsia="zh-CN"/>
        </w:rPr>
        <w:t>可</w:t>
      </w:r>
      <w:r>
        <w:rPr>
          <w:rFonts w:hint="eastAsia"/>
          <w:color w:val="000000"/>
          <w:sz w:val="24"/>
          <w:highlight w:val="none"/>
        </w:rPr>
        <w:t>兼投兼中。</w:t>
      </w:r>
    </w:p>
    <w:p w14:paraId="32B2DD03">
      <w:pPr>
        <w:spacing w:line="360" w:lineRule="auto"/>
        <w:ind w:firstLine="482" w:firstLineChars="200"/>
        <w:jc w:val="left"/>
        <w:rPr>
          <w:rFonts w:hint="default"/>
          <w:highlight w:val="none"/>
          <w:lang w:val="en-US" w:eastAsia="zh-CN"/>
        </w:rPr>
      </w:pPr>
      <w:r>
        <w:rPr>
          <w:rFonts w:hint="eastAsia"/>
          <w:b/>
          <w:bCs/>
          <w:color w:val="000000"/>
          <w:sz w:val="24"/>
          <w:highlight w:val="none"/>
        </w:rPr>
        <w:t>按开标顺序（</w:t>
      </w:r>
      <w:r>
        <w:rPr>
          <w:rFonts w:hint="eastAsia"/>
          <w:b/>
          <w:bCs/>
          <w:color w:val="000000"/>
          <w:sz w:val="24"/>
          <w:highlight w:val="none"/>
          <w:lang w:val="en-US" w:eastAsia="zh-CN"/>
        </w:rPr>
        <w:t>标段</w:t>
      </w:r>
      <w:r>
        <w:rPr>
          <w:rFonts w:hint="eastAsia"/>
          <w:b/>
          <w:bCs/>
          <w:color w:val="000000"/>
          <w:sz w:val="24"/>
          <w:highlight w:val="none"/>
        </w:rPr>
        <w:t>1→</w:t>
      </w:r>
      <w:r>
        <w:rPr>
          <w:rFonts w:hint="eastAsia"/>
          <w:b/>
          <w:bCs/>
          <w:color w:val="000000"/>
          <w:sz w:val="24"/>
          <w:highlight w:val="none"/>
          <w:lang w:val="en-US" w:eastAsia="zh-CN"/>
        </w:rPr>
        <w:t>标段</w:t>
      </w:r>
      <w:r>
        <w:rPr>
          <w:rFonts w:hint="eastAsia"/>
          <w:b/>
          <w:bCs/>
          <w:color w:val="000000"/>
          <w:sz w:val="24"/>
          <w:highlight w:val="none"/>
        </w:rPr>
        <w:t>2→</w:t>
      </w:r>
      <w:r>
        <w:rPr>
          <w:rFonts w:hint="eastAsia"/>
          <w:b/>
          <w:bCs/>
          <w:color w:val="000000"/>
          <w:sz w:val="24"/>
          <w:highlight w:val="none"/>
          <w:lang w:val="en-US" w:eastAsia="zh-CN"/>
        </w:rPr>
        <w:t>标段</w:t>
      </w:r>
      <w:r>
        <w:rPr>
          <w:rFonts w:hint="eastAsia"/>
          <w:b/>
          <w:bCs/>
          <w:color w:val="000000"/>
          <w:sz w:val="24"/>
          <w:highlight w:val="none"/>
        </w:rPr>
        <w:t>3）确定中标候选人。</w:t>
      </w:r>
    </w:p>
    <w:p w14:paraId="4AB7A5CE">
      <w:pPr>
        <w:widowControl/>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采购需求：详见采购文件第三章项目需求，请仔细研究。 </w:t>
      </w:r>
    </w:p>
    <w:p w14:paraId="3C7BC348">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本项目不接受联合体投标。</w:t>
      </w:r>
    </w:p>
    <w:p w14:paraId="0CF50EE9">
      <w:pPr>
        <w:spacing w:line="360" w:lineRule="auto"/>
        <w:ind w:firstLine="482" w:firstLineChars="200"/>
        <w:rPr>
          <w:rFonts w:hint="eastAsia" w:ascii="宋体" w:hAnsi="宋体" w:eastAsia="宋体" w:cs="宋体"/>
          <w:b/>
          <w:bCs/>
          <w:sz w:val="24"/>
          <w:highlight w:val="none"/>
        </w:rPr>
      </w:pPr>
      <w:bookmarkStart w:id="6" w:name="_Toc28359080"/>
      <w:bookmarkStart w:id="7" w:name="_Toc28359003"/>
      <w:bookmarkStart w:id="8" w:name="_Toc35393622"/>
      <w:bookmarkStart w:id="9" w:name="_Toc35393791"/>
      <w:r>
        <w:rPr>
          <w:rFonts w:hint="eastAsia" w:ascii="宋体" w:hAnsi="宋体" w:eastAsia="宋体" w:cs="宋体"/>
          <w:b/>
          <w:bCs/>
          <w:sz w:val="24"/>
          <w:highlight w:val="none"/>
        </w:rPr>
        <w:t>二、申请人的资格要求</w:t>
      </w:r>
      <w:bookmarkEnd w:id="6"/>
      <w:bookmarkEnd w:id="7"/>
      <w:bookmarkEnd w:id="8"/>
      <w:bookmarkEnd w:id="9"/>
    </w:p>
    <w:p w14:paraId="751A7BD5">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满足下列相关规定：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14203F29">
      <w:pPr>
        <w:widowControl/>
        <w:spacing w:line="360" w:lineRule="auto"/>
        <w:ind w:firstLine="480" w:firstLineChars="200"/>
        <w:rPr>
          <w:rFonts w:hint="eastAsia" w:ascii="宋体" w:hAnsi="宋体" w:eastAsia="宋体" w:cs="宋体"/>
          <w:sz w:val="24"/>
          <w:highlight w:val="none"/>
        </w:rPr>
      </w:pPr>
      <w:bookmarkStart w:id="10" w:name="_Toc28359081"/>
      <w:bookmarkStart w:id="11" w:name="_Toc28359004"/>
      <w:r>
        <w:rPr>
          <w:rFonts w:hint="eastAsia" w:ascii="宋体" w:hAnsi="宋体" w:eastAsia="宋体" w:cs="宋体"/>
          <w:sz w:val="24"/>
          <w:highlight w:val="none"/>
        </w:rPr>
        <w:t>2.</w:t>
      </w:r>
      <w:bookmarkStart w:id="12" w:name="_Toc35393792"/>
      <w:bookmarkStart w:id="13" w:name="_Toc35393623"/>
      <w:r>
        <w:rPr>
          <w:rFonts w:hint="eastAsia" w:ascii="宋体" w:hAnsi="宋体" w:eastAsia="宋体" w:cs="宋体"/>
          <w:sz w:val="24"/>
          <w:highlight w:val="none"/>
        </w:rPr>
        <w:t>采购人其它要求：</w:t>
      </w:r>
    </w:p>
    <w:p w14:paraId="2F06EA2B">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（1）具有独立承担民事责任的能力。提供有效营业执照复印件加盖公章（</w:t>
      </w:r>
      <w:r>
        <w:rPr>
          <w:rFonts w:hint="eastAsia" w:ascii="宋体" w:hAnsi="宋体" w:eastAsia="宋体" w:cs="宋体"/>
          <w:spacing w:val="-10"/>
          <w:sz w:val="24"/>
          <w:highlight w:val="none"/>
        </w:rPr>
        <w:t>发证日期必须在招标公告发出前。以营业执照上的发证时间为准</w:t>
      </w:r>
      <w:r>
        <w:rPr>
          <w:rFonts w:hint="eastAsia" w:ascii="宋体" w:hAnsi="宋体" w:eastAsia="宋体" w:cs="宋体"/>
          <w:sz w:val="24"/>
          <w:highlight w:val="none"/>
        </w:rPr>
        <w:t>，原件备查）；</w:t>
      </w:r>
    </w:p>
    <w:p w14:paraId="5E940E95">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（2）法定代表人为同一个人的两个及两个以上法人，母公司、全资子公司及其控股公司，都不得在同一采购项目相同标段中同时投标，一经发现，将视同围标处理。</w:t>
      </w:r>
    </w:p>
    <w:p w14:paraId="5CA37355">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3.未被“信用中国”网站列入失信被执行人、重大税收违法案件当事人名单、严重失信行为记录名单。</w:t>
      </w:r>
    </w:p>
    <w:p w14:paraId="5F0A0AA4">
      <w:pPr>
        <w:widowControl/>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三、获取招标文件</w:t>
      </w:r>
      <w:bookmarkEnd w:id="10"/>
      <w:bookmarkEnd w:id="11"/>
      <w:bookmarkEnd w:id="12"/>
      <w:bookmarkEnd w:id="13"/>
    </w:p>
    <w:p w14:paraId="117C9FAF">
      <w:pPr>
        <w:widowControl/>
        <w:spacing w:line="360" w:lineRule="auto"/>
        <w:ind w:firstLine="480" w:firstLineChars="200"/>
        <w:rPr>
          <w:rFonts w:hint="eastAsia" w:ascii="宋体" w:hAnsi="宋体" w:eastAsia="宋体" w:cs="宋体"/>
          <w:sz w:val="24"/>
          <w:highlight w:val="none"/>
        </w:rPr>
      </w:pPr>
      <w:bookmarkStart w:id="14" w:name="_Toc28359082"/>
      <w:bookmarkStart w:id="15" w:name="_Toc28359005"/>
      <w:bookmarkStart w:id="16" w:name="_Toc35393624"/>
      <w:bookmarkStart w:id="17" w:name="_Toc35393793"/>
      <w:r>
        <w:rPr>
          <w:rFonts w:hint="eastAsia" w:ascii="宋体" w:hAnsi="宋体" w:eastAsia="宋体" w:cs="宋体"/>
          <w:sz w:val="24"/>
          <w:highlight w:val="none"/>
        </w:rPr>
        <w:t>1.获取地点：自行在“</w:t>
      </w:r>
      <w:r>
        <w:rPr>
          <w:rFonts w:hint="eastAsia" w:ascii="宋体" w:hAnsi="宋体" w:eastAsia="宋体" w:cs="宋体"/>
          <w:sz w:val="24"/>
          <w:highlight w:val="none"/>
          <w:lang w:eastAsia="zh-CN"/>
        </w:rPr>
        <w:t>南通市生态环境局</w:t>
      </w:r>
      <w:r>
        <w:rPr>
          <w:rFonts w:hint="eastAsia" w:ascii="宋体" w:hAnsi="宋体" w:eastAsia="宋体" w:cs="宋体"/>
          <w:sz w:val="24"/>
          <w:highlight w:val="none"/>
        </w:rPr>
        <w:t>网站”下载。</w:t>
      </w:r>
    </w:p>
    <w:p w14:paraId="0D46EF61">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2.获取时间：自挂网之日起至2025年 </w:t>
      </w:r>
      <w:r>
        <w:rPr>
          <w:rFonts w:hint="eastAsia" w:ascii="宋体" w:hAnsi="宋体" w:eastAsia="宋体" w:cs="宋体"/>
          <w:sz w:val="24"/>
          <w:highlight w:val="none"/>
          <w:lang w:val="en-US" w:eastAsia="zh-CN"/>
        </w:rPr>
        <w:t>08</w:t>
      </w:r>
      <w:r>
        <w:rPr>
          <w:rFonts w:hint="eastAsia" w:ascii="宋体" w:hAnsi="宋体" w:eastAsia="宋体" w:cs="宋体"/>
          <w:sz w:val="24"/>
          <w:highlight w:val="none"/>
        </w:rPr>
        <w:t xml:space="preserve">月 </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日。</w:t>
      </w:r>
    </w:p>
    <w:p w14:paraId="33DE9642">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四、提交投标文件</w:t>
      </w:r>
      <w:bookmarkEnd w:id="14"/>
      <w:bookmarkEnd w:id="15"/>
      <w:r>
        <w:rPr>
          <w:rFonts w:hint="eastAsia" w:ascii="宋体" w:hAnsi="宋体" w:eastAsia="宋体" w:cs="宋体"/>
          <w:b/>
          <w:bCs/>
          <w:sz w:val="24"/>
          <w:highlight w:val="none"/>
        </w:rPr>
        <w:t>截止时间、开标时间和地点</w:t>
      </w:r>
      <w:bookmarkEnd w:id="16"/>
      <w:bookmarkEnd w:id="17"/>
    </w:p>
    <w:p w14:paraId="74935BCA">
      <w:pPr>
        <w:spacing w:line="360" w:lineRule="auto"/>
        <w:ind w:firstLine="480" w:firstLineChars="200"/>
        <w:rPr>
          <w:rFonts w:hint="eastAsia" w:ascii="宋体" w:hAnsi="宋体" w:eastAsia="宋体" w:cs="宋体"/>
          <w:sz w:val="24"/>
          <w:highlight w:val="none"/>
        </w:rPr>
      </w:pPr>
      <w:bookmarkStart w:id="18" w:name="_Toc28359007"/>
      <w:bookmarkStart w:id="19" w:name="_Toc35393625"/>
      <w:bookmarkStart w:id="20" w:name="_Toc35393794"/>
      <w:bookmarkStart w:id="21" w:name="_Toc28359084"/>
      <w:r>
        <w:rPr>
          <w:rFonts w:hint="eastAsia" w:ascii="宋体" w:hAnsi="宋体" w:eastAsia="宋体" w:cs="宋体"/>
          <w:sz w:val="24"/>
          <w:highlight w:val="none"/>
        </w:rPr>
        <w:t xml:space="preserve">时间：2025年 </w:t>
      </w:r>
      <w:r>
        <w:rPr>
          <w:rFonts w:hint="eastAsia" w:ascii="宋体" w:hAnsi="宋体" w:eastAsia="宋体" w:cs="宋体"/>
          <w:sz w:val="24"/>
          <w:highlight w:val="none"/>
          <w:lang w:val="en-US" w:eastAsia="zh-CN"/>
        </w:rPr>
        <w:t xml:space="preserve">08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26</w:t>
      </w:r>
      <w:r>
        <w:rPr>
          <w:rFonts w:hint="eastAsia" w:ascii="宋体" w:hAnsi="宋体" w:eastAsia="宋体" w:cs="宋体"/>
          <w:sz w:val="24"/>
          <w:highlight w:val="none"/>
        </w:rPr>
        <w:t>日 14点00分 (北京时间）</w:t>
      </w:r>
    </w:p>
    <w:p w14:paraId="3757F0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地点：南通市崇川区外环东路 12 号2 层南侧开标室，如有变动另行通知。</w:t>
      </w:r>
    </w:p>
    <w:p w14:paraId="2FA517C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五、公告期限</w:t>
      </w:r>
      <w:bookmarkEnd w:id="18"/>
      <w:bookmarkEnd w:id="19"/>
      <w:bookmarkEnd w:id="20"/>
      <w:bookmarkEnd w:id="21"/>
    </w:p>
    <w:p w14:paraId="584CD9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自本公告发布之日起3个工作日。</w:t>
      </w:r>
    </w:p>
    <w:p w14:paraId="5E4710E6">
      <w:pPr>
        <w:spacing w:line="360" w:lineRule="auto"/>
        <w:ind w:firstLine="482" w:firstLineChars="200"/>
        <w:rPr>
          <w:rFonts w:hint="eastAsia" w:ascii="宋体" w:hAnsi="宋体" w:eastAsia="宋体" w:cs="宋体"/>
          <w:b/>
          <w:bCs/>
          <w:sz w:val="24"/>
          <w:highlight w:val="none"/>
        </w:rPr>
      </w:pPr>
      <w:bookmarkStart w:id="22" w:name="_Toc35393626"/>
      <w:bookmarkStart w:id="23" w:name="_Toc35393795"/>
      <w:r>
        <w:rPr>
          <w:rFonts w:hint="eastAsia" w:ascii="宋体" w:hAnsi="宋体" w:eastAsia="宋体" w:cs="宋体"/>
          <w:b/>
          <w:bCs/>
          <w:sz w:val="24"/>
          <w:highlight w:val="none"/>
        </w:rPr>
        <w:t>六、其他补充事宜</w:t>
      </w:r>
      <w:bookmarkEnd w:id="22"/>
      <w:bookmarkEnd w:id="23"/>
    </w:p>
    <w:p w14:paraId="07085D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无</w:t>
      </w:r>
    </w:p>
    <w:p w14:paraId="1A12E208">
      <w:pPr>
        <w:spacing w:line="360" w:lineRule="auto"/>
        <w:ind w:firstLine="482" w:firstLineChars="200"/>
        <w:rPr>
          <w:rFonts w:hint="eastAsia" w:ascii="宋体" w:hAnsi="宋体" w:eastAsia="宋体" w:cs="宋体"/>
          <w:b/>
          <w:bCs/>
          <w:sz w:val="24"/>
          <w:highlight w:val="none"/>
        </w:rPr>
      </w:pPr>
      <w:bookmarkStart w:id="24" w:name="_Toc28359008"/>
      <w:bookmarkStart w:id="25" w:name="_Toc35393796"/>
      <w:bookmarkStart w:id="26" w:name="_Toc28359085"/>
      <w:bookmarkStart w:id="27" w:name="_Toc35393627"/>
      <w:r>
        <w:rPr>
          <w:rFonts w:hint="eastAsia" w:ascii="宋体" w:hAnsi="宋体" w:eastAsia="宋体" w:cs="宋体"/>
          <w:b/>
          <w:bCs/>
          <w:sz w:val="24"/>
          <w:highlight w:val="none"/>
        </w:rPr>
        <w:t>七、对本次招标提出询问，请按以下方式联系。</w:t>
      </w:r>
      <w:bookmarkEnd w:id="24"/>
      <w:bookmarkEnd w:id="25"/>
      <w:bookmarkEnd w:id="26"/>
      <w:bookmarkEnd w:id="27"/>
    </w:p>
    <w:p w14:paraId="2860BD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14:paraId="4642245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名称：</w:t>
      </w:r>
      <w:r>
        <w:rPr>
          <w:rFonts w:hint="eastAsia" w:ascii="宋体" w:hAnsi="宋体" w:eastAsia="宋体" w:cs="宋体"/>
          <w:sz w:val="24"/>
          <w:highlight w:val="none"/>
          <w:lang w:eastAsia="zh-CN"/>
        </w:rPr>
        <w:t>南通市生态环境监测站</w:t>
      </w:r>
    </w:p>
    <w:p w14:paraId="33BE2100">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 xml:space="preserve"> 王女士</w:t>
      </w:r>
    </w:p>
    <w:p w14:paraId="02686996">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联系方式：0513-86126706</w:t>
      </w:r>
      <w:r>
        <w:rPr>
          <w:rFonts w:hint="eastAsia" w:ascii="宋体" w:hAnsi="宋体" w:eastAsia="宋体" w:cs="宋体"/>
          <w:sz w:val="24"/>
          <w:highlight w:val="none"/>
          <w:lang w:val="en-US" w:eastAsia="zh-CN"/>
        </w:rPr>
        <w:t xml:space="preserve"> </w:t>
      </w:r>
    </w:p>
    <w:p w14:paraId="37499DE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rPr>
        <w:t>采购代理机构信息</w:t>
      </w:r>
    </w:p>
    <w:p w14:paraId="340231D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名称：江苏新东方工程管理咨询有限公司</w:t>
      </w:r>
    </w:p>
    <w:p w14:paraId="2D13E7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地址：南通市崇川区外环东路 12 号2 层南侧</w:t>
      </w:r>
    </w:p>
    <w:p w14:paraId="63B5EAF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张</w:t>
      </w:r>
      <w:r>
        <w:rPr>
          <w:rFonts w:hint="eastAsia" w:ascii="宋体" w:hAnsi="宋体" w:eastAsia="宋体" w:cs="宋体"/>
          <w:sz w:val="24"/>
          <w:highlight w:val="none"/>
        </w:rPr>
        <w:t xml:space="preserve">女士 </w:t>
      </w:r>
    </w:p>
    <w:p w14:paraId="37542FA8">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15996553483  0513-85679898</w:t>
      </w:r>
    </w:p>
    <w:p w14:paraId="375BF23A">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电子邮箱：</w:t>
      </w:r>
      <w:r>
        <w:rPr>
          <w:rFonts w:hint="eastAsia" w:ascii="宋体" w:hAnsi="宋体" w:eastAsia="宋体" w:cs="宋体"/>
          <w:sz w:val="24"/>
          <w:highlight w:val="none"/>
          <w:lang w:val="en-US" w:eastAsia="zh-CN"/>
        </w:rPr>
        <w:t>329985170</w:t>
      </w:r>
      <w:r>
        <w:rPr>
          <w:rFonts w:hint="eastAsia" w:ascii="宋体" w:hAnsi="宋体" w:eastAsia="宋体" w:cs="宋体"/>
          <w:sz w:val="24"/>
          <w:highlight w:val="none"/>
        </w:rPr>
        <w:t>@qq.com</w:t>
      </w:r>
    </w:p>
    <w:p w14:paraId="119BFE07">
      <w:pPr>
        <w:snapToGrid w:val="0"/>
        <w:spacing w:line="480" w:lineRule="exact"/>
        <w:ind w:firstLine="480" w:firstLineChars="200"/>
        <w:rPr>
          <w:rFonts w:hint="eastAsia" w:ascii="宋体" w:hAnsi="宋体" w:eastAsia="宋体" w:cs="宋体"/>
          <w:sz w:val="24"/>
          <w:highlight w:val="none"/>
        </w:rPr>
      </w:pPr>
    </w:p>
    <w:p w14:paraId="79898435">
      <w:pPr>
        <w:autoSpaceDE w:val="0"/>
        <w:autoSpaceDN w:val="0"/>
        <w:adjustRightInd w:val="0"/>
        <w:snapToGrid w:val="0"/>
        <w:spacing w:line="300" w:lineRule="auto"/>
        <w:contextualSpacing/>
        <w:jc w:val="center"/>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br w:type="page"/>
      </w:r>
      <w:r>
        <w:rPr>
          <w:rFonts w:hint="eastAsia" w:ascii="宋体" w:hAnsi="宋体" w:eastAsia="宋体" w:cs="宋体"/>
          <w:b/>
          <w:bCs/>
          <w:sz w:val="24"/>
          <w:highlight w:val="none"/>
          <w:lang w:val="zh-CN"/>
        </w:rPr>
        <w:t>第二部分 询价须知</w:t>
      </w:r>
    </w:p>
    <w:p w14:paraId="609A2EAD">
      <w:pPr>
        <w:snapToGrid w:val="0"/>
        <w:spacing w:line="480" w:lineRule="exact"/>
        <w:ind w:firstLine="482" w:firstLineChars="200"/>
        <w:contextualSpacing/>
        <w:outlineLvl w:val="0"/>
        <w:rPr>
          <w:rFonts w:hint="eastAsia" w:ascii="宋体" w:hAnsi="宋体" w:eastAsia="宋体" w:cs="宋体"/>
          <w:b/>
          <w:sz w:val="24"/>
          <w:highlight w:val="none"/>
        </w:rPr>
      </w:pPr>
      <w:r>
        <w:rPr>
          <w:rFonts w:hint="eastAsia" w:ascii="宋体" w:hAnsi="宋体" w:eastAsia="宋体" w:cs="宋体"/>
          <w:b/>
          <w:sz w:val="24"/>
          <w:highlight w:val="none"/>
        </w:rPr>
        <w:t>一、询价文件由采购人或采购代理机构解释。</w:t>
      </w:r>
    </w:p>
    <w:p w14:paraId="293343E5">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供应商在网上下载询价文件后，应仔细检查询价文件的所有内容，如对采购活动事项有疑问的，应向采购人或采购代理机构以书面形式提出，否则视同供应商理解并接受本询价文件所有内容，并由此引起的损失自负。供应商不得在询价结束后针对询价文件所有内容提出质疑事项。</w:t>
      </w:r>
    </w:p>
    <w:p w14:paraId="28365818">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2、供应商应认真审阅询价文件中所有的事项、格式、条款和规范要求等，如果供应商没有按照询价文件要求提交响应文件，或者响应文件没有对询价文件做出实质性响应，将被拒绝参与询价。</w:t>
      </w:r>
    </w:p>
    <w:p w14:paraId="5C145C95">
      <w:pPr>
        <w:snapToGrid w:val="0"/>
        <w:spacing w:line="480" w:lineRule="exact"/>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二、询价文件的澄清、修改、答疑</w:t>
      </w:r>
    </w:p>
    <w:p w14:paraId="715D6241">
      <w:pPr>
        <w:pStyle w:val="9"/>
        <w:snapToGrid w:val="0"/>
        <w:spacing w:line="480" w:lineRule="exact"/>
        <w:ind w:left="0" w:leftChars="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采购人可以对已发出的询价文件进行必要的澄清或者修改，澄清或者修改的内容作为询价文件的组成部分。澄清或者修改</w:t>
      </w:r>
      <w:bookmarkStart w:id="40" w:name="_GoBack"/>
      <w:bookmarkEnd w:id="40"/>
      <w:r>
        <w:rPr>
          <w:rFonts w:hint="eastAsia" w:ascii="宋体" w:hAnsi="宋体" w:eastAsia="宋体" w:cs="宋体"/>
          <w:sz w:val="24"/>
          <w:highlight w:val="none"/>
        </w:rPr>
        <w:t>的内容可能影响响应文件编制的，采购人将在提交首次响应文件截止之日3个工作日前，以网上公告书面形式通知所有接收询价文件的供应商，不足3个工作日的，应当顺延提交首次响应文件截止之日。</w:t>
      </w:r>
    </w:p>
    <w:p w14:paraId="3F05E4AF">
      <w:pPr>
        <w:pStyle w:val="9"/>
        <w:snapToGrid w:val="0"/>
        <w:spacing w:line="480" w:lineRule="exact"/>
        <w:ind w:left="0" w:leftChars="0" w:firstLine="480" w:firstLineChars="200"/>
        <w:contextualSpacing/>
        <w:rPr>
          <w:rFonts w:hint="eastAsia" w:ascii="宋体" w:hAnsi="宋体" w:eastAsia="宋体" w:cs="宋体"/>
          <w:sz w:val="24"/>
          <w:highlight w:val="none"/>
          <w:lang w:val="zh-CN"/>
        </w:rPr>
      </w:pPr>
      <w:r>
        <w:rPr>
          <w:rFonts w:hint="eastAsia" w:ascii="宋体" w:hAnsi="宋体" w:eastAsia="宋体" w:cs="宋体"/>
          <w:sz w:val="24"/>
          <w:highlight w:val="none"/>
        </w:rPr>
        <w:t>供应商由于对询价文件的任何推论和误解以及采购人或采购代理机构对有</w:t>
      </w:r>
      <w:r>
        <w:rPr>
          <w:rFonts w:hint="eastAsia" w:ascii="宋体" w:hAnsi="宋体" w:eastAsia="宋体" w:cs="宋体"/>
          <w:sz w:val="24"/>
          <w:highlight w:val="none"/>
          <w:lang w:val="zh-CN"/>
        </w:rPr>
        <w:t>关问题的口头解释所造成的后果，均由供应商自负。</w:t>
      </w:r>
    </w:p>
    <w:p w14:paraId="0F648DE3">
      <w:pPr>
        <w:pStyle w:val="9"/>
        <w:snapToGrid w:val="0"/>
        <w:spacing w:line="480" w:lineRule="exact"/>
        <w:ind w:left="0" w:leftChars="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lang w:val="zh-CN"/>
        </w:rPr>
        <w:t>采购单位可视情组织答疑会。</w:t>
      </w:r>
    </w:p>
    <w:p w14:paraId="626BCAE3">
      <w:pPr>
        <w:autoSpaceDE w:val="0"/>
        <w:autoSpaceDN w:val="0"/>
        <w:adjustRightInd w:val="0"/>
        <w:snapToGrid w:val="0"/>
        <w:spacing w:after="120" w:line="480" w:lineRule="exact"/>
        <w:ind w:firstLine="562"/>
        <w:contextualSpacing/>
        <w:rPr>
          <w:rFonts w:hint="eastAsia" w:ascii="宋体" w:hAnsi="宋体" w:eastAsia="宋体" w:cs="宋体"/>
          <w:b/>
          <w:bCs/>
          <w:sz w:val="24"/>
          <w:highlight w:val="none"/>
        </w:rPr>
      </w:pPr>
      <w:r>
        <w:rPr>
          <w:rFonts w:hint="eastAsia" w:ascii="宋体" w:hAnsi="宋体" w:eastAsia="宋体" w:cs="宋体"/>
          <w:b/>
          <w:bCs/>
          <w:sz w:val="24"/>
          <w:highlight w:val="none"/>
          <w:lang w:val="zh-CN"/>
        </w:rPr>
        <w:t>三、响应文件的编写、</w:t>
      </w:r>
      <w:r>
        <w:rPr>
          <w:rFonts w:hint="eastAsia" w:ascii="宋体" w:hAnsi="宋体" w:eastAsia="宋体" w:cs="宋体"/>
          <w:b/>
          <w:sz w:val="24"/>
          <w:highlight w:val="none"/>
        </w:rPr>
        <w:t>递交</w:t>
      </w:r>
      <w:r>
        <w:rPr>
          <w:rFonts w:hint="eastAsia" w:ascii="宋体" w:hAnsi="宋体" w:eastAsia="宋体" w:cs="宋体"/>
          <w:b/>
          <w:bCs/>
          <w:sz w:val="24"/>
          <w:highlight w:val="none"/>
          <w:lang w:val="zh-CN"/>
        </w:rPr>
        <w:t>、</w:t>
      </w:r>
      <w:r>
        <w:rPr>
          <w:rFonts w:hint="eastAsia" w:ascii="宋体" w:hAnsi="宋体" w:eastAsia="宋体" w:cs="宋体"/>
          <w:b/>
          <w:sz w:val="24"/>
          <w:highlight w:val="none"/>
        </w:rPr>
        <w:t>上传</w:t>
      </w:r>
    </w:p>
    <w:p w14:paraId="6034520B">
      <w:pPr>
        <w:autoSpaceDE w:val="0"/>
        <w:autoSpaceDN w:val="0"/>
        <w:adjustRightInd w:val="0"/>
        <w:snapToGrid w:val="0"/>
        <w:spacing w:line="480" w:lineRule="exact"/>
        <w:ind w:right="210" w:firstLine="560"/>
        <w:rPr>
          <w:rFonts w:hint="eastAsia" w:ascii="宋体" w:hAnsi="宋体" w:eastAsia="宋体" w:cs="宋体"/>
          <w:b/>
          <w:sz w:val="24"/>
          <w:highlight w:val="none"/>
        </w:rPr>
      </w:pPr>
      <w:r>
        <w:rPr>
          <w:rFonts w:hint="eastAsia" w:ascii="宋体" w:hAnsi="宋体" w:eastAsia="宋体" w:cs="宋体"/>
          <w:b/>
          <w:sz w:val="24"/>
          <w:highlight w:val="none"/>
        </w:rPr>
        <w:t>（一）响应文件的编写</w:t>
      </w:r>
    </w:p>
    <w:p w14:paraId="4DCD93AC">
      <w:pPr>
        <w:autoSpaceDE w:val="0"/>
        <w:autoSpaceDN w:val="0"/>
        <w:adjustRightInd w:val="0"/>
        <w:snapToGrid w:val="0"/>
        <w:spacing w:line="480" w:lineRule="exact"/>
        <w:ind w:firstLine="480" w:firstLineChars="200"/>
        <w:contextualSpacing/>
        <w:jc w:val="left"/>
        <w:rPr>
          <w:rFonts w:hint="eastAsia" w:ascii="宋体" w:hAnsi="宋体" w:eastAsia="宋体" w:cs="宋体"/>
          <w:sz w:val="24"/>
          <w:highlight w:val="none"/>
        </w:rPr>
      </w:pPr>
      <w:r>
        <w:rPr>
          <w:rFonts w:hint="eastAsia" w:ascii="宋体" w:hAnsi="宋体" w:eastAsia="宋体" w:cs="宋体"/>
          <w:sz w:val="24"/>
          <w:highlight w:val="none"/>
          <w:lang w:val="zh-CN"/>
        </w:rPr>
        <w:t>供应商按“第</w:t>
      </w:r>
      <w:r>
        <w:rPr>
          <w:rFonts w:hint="eastAsia" w:ascii="宋体" w:hAnsi="宋体" w:eastAsia="宋体" w:cs="宋体"/>
          <w:sz w:val="24"/>
          <w:highlight w:val="none"/>
        </w:rPr>
        <w:t>六</w:t>
      </w:r>
      <w:r>
        <w:rPr>
          <w:rFonts w:hint="eastAsia" w:ascii="宋体" w:hAnsi="宋体" w:eastAsia="宋体" w:cs="宋体"/>
          <w:sz w:val="24"/>
          <w:highlight w:val="none"/>
          <w:lang w:val="zh-CN"/>
        </w:rPr>
        <w:t>部分 询价响应文件组成”要求编写响应文件。</w:t>
      </w:r>
    </w:p>
    <w:p w14:paraId="67BFAC02">
      <w:pPr>
        <w:snapToGrid w:val="0"/>
        <w:spacing w:line="480" w:lineRule="exact"/>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（二）响应文件的递交</w:t>
      </w:r>
    </w:p>
    <w:p w14:paraId="71A6BD0E">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1、响应文件两部分内容（资格审查文件、报价文件）须分别单独密封，不得相互混淆。报价文件不得出现于其他询价文件中。</w:t>
      </w:r>
    </w:p>
    <w:p w14:paraId="0505EB5A">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2、响应文件每一部分内容均须提供“</w:t>
      </w:r>
      <w:r>
        <w:rPr>
          <w:rFonts w:hint="eastAsia" w:ascii="宋体" w:hAnsi="宋体" w:eastAsia="宋体" w:cs="宋体"/>
          <w:b/>
          <w:sz w:val="24"/>
          <w:highlight w:val="none"/>
        </w:rPr>
        <w:t>一正、两副”</w:t>
      </w:r>
      <w:r>
        <w:rPr>
          <w:rFonts w:hint="eastAsia" w:ascii="宋体" w:hAnsi="宋体" w:eastAsia="宋体" w:cs="宋体"/>
          <w:sz w:val="24"/>
          <w:highlight w:val="none"/>
        </w:rPr>
        <w:t>纸质响应文件，并将正本、副本及图纸类等（如需提供图纸等其它资料的话）合并密封，统一装在一个密封袋或密封箱内（如有A3大小的图纸类，可单独密封）。</w:t>
      </w:r>
    </w:p>
    <w:p w14:paraId="7E7B1073">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3、纸质响应文件须</w:t>
      </w:r>
      <w:r>
        <w:rPr>
          <w:rFonts w:hint="eastAsia" w:ascii="宋体" w:hAnsi="宋体" w:eastAsia="宋体" w:cs="宋体"/>
          <w:sz w:val="24"/>
          <w:highlight w:val="none"/>
          <w:lang w:val="zh-CN"/>
        </w:rPr>
        <w:t>采用A4纸（</w:t>
      </w:r>
      <w:r>
        <w:rPr>
          <w:rFonts w:hint="eastAsia" w:ascii="宋体" w:hAnsi="宋体" w:eastAsia="宋体" w:cs="宋体"/>
          <w:sz w:val="24"/>
          <w:highlight w:val="none"/>
        </w:rPr>
        <w:t>图纸等除外），</w:t>
      </w:r>
      <w:r>
        <w:rPr>
          <w:rFonts w:hint="eastAsia" w:ascii="宋体" w:hAnsi="宋体" w:eastAsia="宋体" w:cs="宋体"/>
          <w:sz w:val="24"/>
          <w:highlight w:val="none"/>
          <w:lang w:val="zh-CN"/>
        </w:rPr>
        <w:t>按照采购文件所规定的内容顺序，统一编制目录，逐页编码，由于编排混乱导致比选文件被误读或查找不到，其责任应当由供应商承担；</w:t>
      </w:r>
      <w:r>
        <w:rPr>
          <w:rFonts w:hint="eastAsia" w:ascii="宋体" w:hAnsi="宋体" w:eastAsia="宋体" w:cs="宋体"/>
          <w:sz w:val="24"/>
          <w:highlight w:val="none"/>
        </w:rPr>
        <w:t>牢固装订成册；响应文件不得行间插字、涂改、增删，如修补错漏处，须经响应文件签署人签字并加盖公章。</w:t>
      </w:r>
    </w:p>
    <w:p w14:paraId="4B2ED4AB">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4、递交时间：供应商须在规定的响应文件接收截止时间前送达指定地点。供应商递交响应文件，即视为已响应参加采购活动。</w:t>
      </w:r>
    </w:p>
    <w:p w14:paraId="5A60293D">
      <w:pPr>
        <w:snapToGrid w:val="0"/>
        <w:spacing w:line="480" w:lineRule="exact"/>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友情提醒：采购代理机构将拒绝接收未按照询价文件要求密封的响应文件，拒绝接收在响应文件接收截止时间后递交的响应文件。如果供应商无故不到现场递交纸质询价响应文件或者故意迟到，影响开评标活动正常进行的，将被列作一般失信行为。</w:t>
      </w:r>
    </w:p>
    <w:p w14:paraId="0AA3081E">
      <w:pPr>
        <w:snapToGrid w:val="0"/>
        <w:spacing w:line="480" w:lineRule="exact"/>
        <w:ind w:firstLine="482" w:firstLineChars="200"/>
        <w:textAlignment w:val="baseline"/>
        <w:outlineLvl w:val="1"/>
        <w:rPr>
          <w:rFonts w:hint="eastAsia" w:ascii="宋体" w:hAnsi="宋体" w:eastAsia="宋体" w:cs="宋体"/>
          <w:sz w:val="24"/>
          <w:highlight w:val="none"/>
        </w:rPr>
      </w:pPr>
      <w:r>
        <w:rPr>
          <w:rFonts w:hint="eastAsia" w:ascii="宋体" w:hAnsi="宋体" w:eastAsia="宋体" w:cs="宋体"/>
          <w:b/>
          <w:sz w:val="24"/>
          <w:highlight w:val="none"/>
        </w:rPr>
        <w:t>四、询价响应文件的有效期</w:t>
      </w:r>
    </w:p>
    <w:p w14:paraId="6A797A68">
      <w:pPr>
        <w:snapToGrid w:val="0"/>
        <w:spacing w:line="48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1、从响应文件接收截止之日算起，45个日历天内询价响应文件应保持有效。有效期短于这个规定期限的询价响应，将被拒绝。</w:t>
      </w:r>
    </w:p>
    <w:p w14:paraId="226A48CB">
      <w:pPr>
        <w:snapToGrid w:val="0"/>
        <w:spacing w:line="48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2、在特殊情况下，采购代理机构可与询价响应供应商协商延长询价响应文件的有效期。这种要求和答复都应以书面、传真、或电报的形式进行。同意延长有效期的询价响应供应商不能修改询价响应文件。拒绝接受延期要求的询价响应供应商的询价响应将被拒绝。</w:t>
      </w:r>
    </w:p>
    <w:p w14:paraId="143D374A">
      <w:pPr>
        <w:snapToGrid w:val="0"/>
        <w:spacing w:line="480" w:lineRule="exact"/>
        <w:ind w:firstLine="602" w:firstLineChars="250"/>
        <w:contextualSpacing/>
        <w:rPr>
          <w:rFonts w:hint="eastAsia" w:ascii="宋体" w:hAnsi="宋体" w:eastAsia="宋体" w:cs="宋体"/>
          <w:b/>
          <w:sz w:val="24"/>
          <w:highlight w:val="none"/>
        </w:rPr>
      </w:pPr>
      <w:r>
        <w:rPr>
          <w:rFonts w:hint="eastAsia" w:ascii="宋体" w:hAnsi="宋体" w:eastAsia="宋体" w:cs="宋体"/>
          <w:b/>
          <w:sz w:val="24"/>
          <w:highlight w:val="none"/>
        </w:rPr>
        <w:t>五、询价响应报价</w:t>
      </w:r>
    </w:p>
    <w:p w14:paraId="1A37EBF8">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1、本项目只允许一个报价，不接受任何有选择的报价。</w:t>
      </w:r>
    </w:p>
    <w:p w14:paraId="45581CEE">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2、报价均以人民币为报价的货币单位。</w:t>
      </w:r>
    </w:p>
    <w:p w14:paraId="682618F1">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3、报价表必须加盖询价响应供应商公章且必须经法定代表人或其委托授权人签署。</w:t>
      </w:r>
    </w:p>
    <w:p w14:paraId="64911F8E">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4、询价响应文件报价出现前后不一致的，按照下列规定修正：</w:t>
      </w:r>
    </w:p>
    <w:p w14:paraId="5EB572CF">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（1）询价响应文件中报价表内容与询价响应文件中明细内容不一致的，以报价表为准；</w:t>
      </w:r>
    </w:p>
    <w:p w14:paraId="1CDA2E35">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14:paraId="070519B5">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（3）单价金额小数点或者百分比有明显错位的，以询价响应报价总表中的总价为准，并修改单价；</w:t>
      </w:r>
    </w:p>
    <w:p w14:paraId="636F608C">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（4）总价金额与按单价汇总金额不一致的，以单价金额计算结果为准。</w:t>
      </w:r>
    </w:p>
    <w:p w14:paraId="44EA34C1">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（5）同时出现两种以上不一致的，按照前款规定的顺序修正。修正后的报价经询价响应供应商确认后产生约束力，询价响应供应商不确认的，其询价响应无效。</w:t>
      </w:r>
    </w:p>
    <w:p w14:paraId="5D6E566A">
      <w:pPr>
        <w:snapToGrid w:val="0"/>
        <w:spacing w:line="420" w:lineRule="exact"/>
        <w:ind w:firstLine="494" w:firstLineChars="206"/>
        <w:textAlignment w:val="baseline"/>
        <w:rPr>
          <w:rFonts w:hint="eastAsia" w:ascii="宋体" w:hAnsi="宋体" w:eastAsia="宋体" w:cs="宋体"/>
          <w:sz w:val="24"/>
          <w:highlight w:val="none"/>
        </w:rPr>
      </w:pPr>
      <w:r>
        <w:rPr>
          <w:rFonts w:hint="eastAsia" w:ascii="宋体" w:hAnsi="宋体" w:eastAsia="宋体" w:cs="宋体"/>
          <w:sz w:val="24"/>
          <w:highlight w:val="none"/>
        </w:rPr>
        <w:t>5、询价响应报价总价应包括本项目的全部费用 (含一切必须的辅助材料费用)及相关服务费等。</w:t>
      </w:r>
    </w:p>
    <w:p w14:paraId="12EE3545">
      <w:pPr>
        <w:snapToGrid w:val="0"/>
        <w:spacing w:line="420" w:lineRule="exact"/>
        <w:ind w:firstLine="496" w:firstLineChars="206"/>
        <w:textAlignment w:val="baseline"/>
        <w:rPr>
          <w:rFonts w:hint="eastAsia" w:ascii="宋体" w:hAnsi="宋体" w:eastAsia="宋体" w:cs="宋体"/>
          <w:sz w:val="24"/>
          <w:highlight w:val="none"/>
        </w:rPr>
      </w:pPr>
      <w:r>
        <w:rPr>
          <w:rFonts w:hint="eastAsia" w:ascii="宋体" w:hAnsi="宋体" w:eastAsia="宋体" w:cs="宋体"/>
          <w:b/>
          <w:bCs/>
          <w:sz w:val="24"/>
          <w:highlight w:val="none"/>
        </w:rPr>
        <w:t>6、本次询价采购活动项目的响应报价为一次报定价。</w:t>
      </w:r>
      <w:r>
        <w:rPr>
          <w:rFonts w:hint="eastAsia" w:ascii="宋体" w:hAnsi="宋体" w:eastAsia="宋体" w:cs="宋体"/>
          <w:sz w:val="24"/>
          <w:highlight w:val="none"/>
        </w:rPr>
        <w:t>询价响应成交后，报价即为成交价，除非因特殊原因并经买卖双方协商同意，成交人不得再要求追加任何费用。同时，除非合同条款中另有规定，否则成交人的成交价在合同实施期间不因市场变化因素而变动。</w:t>
      </w:r>
    </w:p>
    <w:p w14:paraId="0DF9F099">
      <w:pPr>
        <w:pStyle w:val="28"/>
        <w:snapToGrid w:val="0"/>
        <w:spacing w:line="480" w:lineRule="exact"/>
        <w:ind w:firstLine="494"/>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b/>
          <w:sz w:val="24"/>
          <w:szCs w:val="24"/>
          <w:highlight w:val="none"/>
        </w:rPr>
        <w:t>如因采购人实际需求，货物或服务数量发生变化，成交人须无条件满足采购人需求，确保货物或服务质量；结算时按实际供货物或服务量进行结算，综合单价不变。</w:t>
      </w:r>
    </w:p>
    <w:p w14:paraId="0F061D89">
      <w:pPr>
        <w:snapToGrid w:val="0"/>
        <w:spacing w:line="48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lang w:val="zh-CN"/>
        </w:rPr>
        <w:t>六、</w:t>
      </w:r>
      <w:r>
        <w:rPr>
          <w:rFonts w:hint="eastAsia" w:ascii="宋体" w:hAnsi="宋体" w:eastAsia="宋体" w:cs="宋体"/>
          <w:b/>
          <w:bCs/>
          <w:sz w:val="24"/>
          <w:highlight w:val="none"/>
        </w:rPr>
        <w:t>相关费用</w:t>
      </w:r>
    </w:p>
    <w:p w14:paraId="0AC47DE4">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1、供应商承担参与询价可能发生的全部费用，采购人在任何情况下均无义务和责任承担这些费用。</w:t>
      </w:r>
    </w:p>
    <w:p w14:paraId="44429F9F">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lang w:val="zh-CN"/>
        </w:rPr>
        <w:t>2、</w:t>
      </w:r>
      <w:r>
        <w:rPr>
          <w:rFonts w:hint="eastAsia" w:ascii="宋体" w:hAnsi="宋体" w:eastAsia="宋体" w:cs="宋体"/>
          <w:sz w:val="24"/>
          <w:highlight w:val="none"/>
        </w:rPr>
        <w:t>本项目</w:t>
      </w:r>
      <w:r>
        <w:rPr>
          <w:rFonts w:hint="eastAsia" w:ascii="宋体" w:hAnsi="宋体" w:eastAsia="宋体" w:cs="宋体"/>
          <w:sz w:val="24"/>
          <w:highlight w:val="none"/>
          <w:lang w:val="zh-CN"/>
        </w:rPr>
        <w:t>招标代理费</w:t>
      </w: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800</w:t>
      </w:r>
      <w:r>
        <w:rPr>
          <w:rFonts w:hint="eastAsia" w:ascii="宋体" w:hAnsi="宋体" w:eastAsia="宋体" w:cs="宋体"/>
          <w:sz w:val="24"/>
          <w:highlight w:val="none"/>
        </w:rPr>
        <w:t>元</w:t>
      </w:r>
      <w:r>
        <w:rPr>
          <w:rFonts w:hint="eastAsia" w:ascii="宋体" w:hAnsi="宋体" w:eastAsia="宋体" w:cs="宋体"/>
          <w:sz w:val="24"/>
          <w:highlight w:val="none"/>
          <w:lang w:val="en-US" w:eastAsia="zh-CN"/>
        </w:rPr>
        <w:t>/标段</w:t>
      </w:r>
      <w:r>
        <w:rPr>
          <w:rFonts w:hint="eastAsia" w:ascii="宋体" w:hAnsi="宋体" w:eastAsia="宋体" w:cs="宋体"/>
          <w:sz w:val="24"/>
          <w:highlight w:val="none"/>
        </w:rPr>
        <w:t xml:space="preserve">计取，该费用由成交单位承担，请各投标人报价时自行考虑。 </w:t>
      </w:r>
    </w:p>
    <w:p w14:paraId="0EE8CF39">
      <w:pPr>
        <w:snapToGrid w:val="0"/>
        <w:spacing w:line="440" w:lineRule="exact"/>
        <w:ind w:firstLine="482" w:firstLineChars="200"/>
        <w:outlineLvl w:val="1"/>
        <w:rPr>
          <w:rFonts w:hint="eastAsia" w:ascii="宋体" w:hAnsi="宋体" w:eastAsia="宋体" w:cs="宋体"/>
          <w:b/>
          <w:bCs/>
          <w:sz w:val="24"/>
          <w:highlight w:val="none"/>
          <w:lang w:val="zh-CN"/>
        </w:rPr>
      </w:pPr>
      <w:r>
        <w:rPr>
          <w:rFonts w:hint="eastAsia" w:ascii="宋体" w:hAnsi="宋体" w:eastAsia="宋体" w:cs="宋体"/>
          <w:b/>
          <w:bCs/>
          <w:sz w:val="24"/>
          <w:highlight w:val="none"/>
        </w:rPr>
        <w:t>七、</w:t>
      </w:r>
      <w:r>
        <w:rPr>
          <w:rFonts w:hint="eastAsia" w:ascii="宋体" w:hAnsi="宋体" w:eastAsia="宋体" w:cs="宋体"/>
          <w:b/>
          <w:bCs/>
          <w:sz w:val="24"/>
          <w:highlight w:val="none"/>
          <w:lang w:val="zh-CN"/>
        </w:rPr>
        <w:t>履约保证金</w:t>
      </w:r>
    </w:p>
    <w:p w14:paraId="06FC8385">
      <w:pPr>
        <w:keepNext/>
        <w:adjustRightInd w:val="0"/>
        <w:snapToGrid w:val="0"/>
        <w:spacing w:line="460" w:lineRule="exact"/>
        <w:ind w:firstLine="480" w:firstLineChars="200"/>
        <w:outlineLvl w:val="3"/>
        <w:rPr>
          <w:rFonts w:hint="eastAsia" w:ascii="宋体" w:hAnsi="宋体" w:eastAsia="宋体" w:cs="宋体"/>
          <w:sz w:val="24"/>
          <w:highlight w:val="none"/>
        </w:rPr>
      </w:pPr>
      <w:r>
        <w:rPr>
          <w:rFonts w:hint="eastAsia" w:ascii="宋体" w:hAnsi="宋体" w:eastAsia="宋体" w:cs="宋体"/>
          <w:sz w:val="24"/>
          <w:highlight w:val="none"/>
        </w:rPr>
        <w:t>本项目不涉及。</w:t>
      </w:r>
    </w:p>
    <w:p w14:paraId="018C1189">
      <w:pPr>
        <w:snapToGrid w:val="0"/>
        <w:spacing w:line="480" w:lineRule="exact"/>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八、询价程序</w:t>
      </w:r>
    </w:p>
    <w:p w14:paraId="6EBD7DD3">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代理机构先对资格审查文件进行拆封，询价小组对询价供应商资格性、符合性审查，对未通过审查的供应商告知原因；代理机构当众拆封价格标进行唱标，根据实质性响应的供应商数量确定入围成交供应商名额：</w:t>
      </w:r>
      <w:r>
        <w:rPr>
          <w:rFonts w:hint="eastAsia" w:ascii="宋体" w:hAnsi="宋体" w:eastAsia="宋体" w:cs="宋体"/>
          <w:sz w:val="24"/>
          <w:highlight w:val="none"/>
        </w:rPr>
        <w:t>实质性响应的供应商达到3家的，按照报价（所有投标单价之和）由低到高排序，确定排名前1的为成交供应商；符合要求的前提下，报价如有相同者，抽签确定成交供应商。</w:t>
      </w:r>
      <w:r>
        <w:rPr>
          <w:rFonts w:hint="eastAsia" w:ascii="宋体" w:hAnsi="宋体" w:eastAsia="宋体" w:cs="宋体"/>
          <w:sz w:val="24"/>
          <w:highlight w:val="none"/>
        </w:rPr>
        <w:t xml:space="preserve"> </w:t>
      </w:r>
    </w:p>
    <w:p w14:paraId="48D2F425">
      <w:pPr>
        <w:snapToGrid w:val="0"/>
        <w:spacing w:line="480" w:lineRule="exact"/>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九、质疑提出与处理</w:t>
      </w:r>
    </w:p>
    <w:p w14:paraId="1E599545">
      <w:pPr>
        <w:spacing w:line="4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1、供应商</w:t>
      </w:r>
      <w:r>
        <w:rPr>
          <w:rFonts w:hint="eastAsia" w:ascii="宋体" w:hAnsi="宋体" w:eastAsia="宋体" w:cs="宋体"/>
          <w:sz w:val="24"/>
          <w:highlight w:val="none"/>
          <w:lang w:val="zh-CN"/>
        </w:rPr>
        <w:t>以书面形式向</w:t>
      </w:r>
      <w:r>
        <w:rPr>
          <w:rFonts w:hint="eastAsia" w:ascii="宋体" w:hAnsi="宋体" w:eastAsia="宋体" w:cs="宋体"/>
          <w:sz w:val="24"/>
          <w:highlight w:val="none"/>
        </w:rPr>
        <w:t>招标代理</w:t>
      </w:r>
      <w:r>
        <w:rPr>
          <w:rFonts w:hint="eastAsia" w:ascii="宋体" w:hAnsi="宋体" w:eastAsia="宋体" w:cs="宋体"/>
          <w:sz w:val="24"/>
          <w:highlight w:val="none"/>
          <w:lang w:val="zh-CN"/>
        </w:rPr>
        <w:t>或采购人提出</w:t>
      </w:r>
      <w:r>
        <w:rPr>
          <w:rFonts w:hint="eastAsia" w:ascii="宋体" w:hAnsi="宋体" w:eastAsia="宋体" w:cs="宋体"/>
          <w:sz w:val="24"/>
          <w:highlight w:val="none"/>
        </w:rPr>
        <w:t>质疑</w:t>
      </w:r>
      <w:r>
        <w:rPr>
          <w:rFonts w:hint="eastAsia" w:ascii="宋体" w:hAnsi="宋体" w:eastAsia="宋体" w:cs="宋体"/>
          <w:sz w:val="24"/>
          <w:highlight w:val="none"/>
          <w:lang w:val="zh-CN"/>
        </w:rPr>
        <w:t>。供应商应当一次性提出针对同一采购程序环节的</w:t>
      </w:r>
      <w:r>
        <w:rPr>
          <w:rFonts w:hint="eastAsia" w:ascii="宋体" w:hAnsi="宋体" w:eastAsia="宋体" w:cs="宋体"/>
          <w:sz w:val="24"/>
          <w:highlight w:val="none"/>
        </w:rPr>
        <w:t>质疑</w:t>
      </w:r>
      <w:r>
        <w:rPr>
          <w:rFonts w:hint="eastAsia" w:ascii="宋体" w:hAnsi="宋体" w:eastAsia="宋体" w:cs="宋体"/>
          <w:sz w:val="24"/>
          <w:highlight w:val="none"/>
          <w:lang w:val="zh-CN"/>
        </w:rPr>
        <w:t>。</w:t>
      </w:r>
    </w:p>
    <w:p w14:paraId="3587D8DD">
      <w:pPr>
        <w:spacing w:line="4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2、招标代理或</w:t>
      </w:r>
      <w:r>
        <w:rPr>
          <w:rFonts w:hint="eastAsia" w:ascii="宋体" w:hAnsi="宋体" w:eastAsia="宋体" w:cs="宋体"/>
          <w:sz w:val="24"/>
          <w:highlight w:val="none"/>
          <w:lang w:val="zh-CN"/>
        </w:rPr>
        <w:t>采购人在收到供应商书面</w:t>
      </w:r>
      <w:r>
        <w:rPr>
          <w:rFonts w:hint="eastAsia" w:ascii="宋体" w:hAnsi="宋体" w:eastAsia="宋体" w:cs="宋体"/>
          <w:sz w:val="24"/>
          <w:highlight w:val="none"/>
        </w:rPr>
        <w:t>质疑</w:t>
      </w:r>
      <w:r>
        <w:rPr>
          <w:rFonts w:hint="eastAsia" w:ascii="宋体" w:hAnsi="宋体" w:eastAsia="宋体" w:cs="宋体"/>
          <w:sz w:val="24"/>
          <w:highlight w:val="none"/>
          <w:lang w:val="zh-CN"/>
        </w:rPr>
        <w:t>后7个工作日内作出答复。</w:t>
      </w:r>
    </w:p>
    <w:p w14:paraId="46F0A845">
      <w:pPr>
        <w:spacing w:line="4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3、</w:t>
      </w:r>
      <w:r>
        <w:rPr>
          <w:rFonts w:hint="eastAsia" w:ascii="宋体" w:hAnsi="宋体" w:eastAsia="宋体" w:cs="宋体"/>
          <w:sz w:val="24"/>
          <w:highlight w:val="none"/>
          <w:lang w:val="zh-CN"/>
        </w:rPr>
        <w:t>供应商提出书面</w:t>
      </w:r>
      <w:r>
        <w:rPr>
          <w:rFonts w:hint="eastAsia" w:ascii="宋体" w:hAnsi="宋体" w:eastAsia="宋体" w:cs="宋体"/>
          <w:sz w:val="24"/>
          <w:highlight w:val="none"/>
        </w:rPr>
        <w:t>质疑</w:t>
      </w:r>
      <w:r>
        <w:rPr>
          <w:rFonts w:hint="eastAsia" w:ascii="宋体" w:hAnsi="宋体" w:eastAsia="宋体" w:cs="宋体"/>
          <w:sz w:val="24"/>
          <w:highlight w:val="none"/>
          <w:lang w:val="zh-CN"/>
        </w:rPr>
        <w:t>必须有理、有据，不得捏造事实、提供虚假材料进行恶意质疑。否则，一经查实，采购</w:t>
      </w:r>
      <w:r>
        <w:rPr>
          <w:rFonts w:hint="eastAsia" w:ascii="宋体" w:hAnsi="宋体" w:eastAsia="宋体" w:cs="宋体"/>
          <w:sz w:val="24"/>
          <w:highlight w:val="none"/>
        </w:rPr>
        <w:t>人</w:t>
      </w:r>
      <w:r>
        <w:rPr>
          <w:rFonts w:hint="eastAsia" w:ascii="宋体" w:hAnsi="宋体" w:eastAsia="宋体" w:cs="宋体"/>
          <w:sz w:val="24"/>
          <w:highlight w:val="none"/>
          <w:lang w:val="zh-CN"/>
        </w:rPr>
        <w:t>有权依据有关规定</w:t>
      </w:r>
      <w:r>
        <w:rPr>
          <w:rFonts w:hint="eastAsia" w:ascii="宋体" w:hAnsi="宋体" w:eastAsia="宋体" w:cs="宋体"/>
          <w:sz w:val="24"/>
          <w:highlight w:val="none"/>
        </w:rPr>
        <w:t>进行处理</w:t>
      </w:r>
      <w:r>
        <w:rPr>
          <w:rFonts w:hint="eastAsia" w:ascii="宋体" w:hAnsi="宋体" w:eastAsia="宋体" w:cs="宋体"/>
          <w:sz w:val="24"/>
          <w:highlight w:val="none"/>
          <w:lang w:val="zh-CN"/>
        </w:rPr>
        <w:t>。</w:t>
      </w:r>
    </w:p>
    <w:p w14:paraId="7A315F84">
      <w:pPr>
        <w:spacing w:line="4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4、招标代理或</w:t>
      </w:r>
      <w:r>
        <w:rPr>
          <w:rFonts w:hint="eastAsia" w:ascii="宋体" w:hAnsi="宋体" w:eastAsia="宋体" w:cs="宋体"/>
          <w:sz w:val="24"/>
          <w:highlight w:val="none"/>
          <w:lang w:val="zh-CN"/>
        </w:rPr>
        <w:t>采购人</w:t>
      </w:r>
      <w:r>
        <w:rPr>
          <w:rFonts w:hint="eastAsia" w:ascii="宋体" w:hAnsi="宋体" w:eastAsia="宋体" w:cs="宋体"/>
          <w:sz w:val="24"/>
          <w:highlight w:val="none"/>
        </w:rPr>
        <w:t>接收质疑的人员</w:t>
      </w:r>
      <w:r>
        <w:rPr>
          <w:rFonts w:hint="eastAsia" w:ascii="宋体" w:hAnsi="宋体" w:eastAsia="宋体" w:cs="宋体"/>
          <w:sz w:val="24"/>
          <w:highlight w:val="none"/>
          <w:lang w:val="zh-CN"/>
        </w:rPr>
        <w:t>及联系方式，见</w:t>
      </w:r>
      <w:r>
        <w:rPr>
          <w:rFonts w:hint="eastAsia" w:ascii="宋体" w:hAnsi="宋体" w:eastAsia="宋体" w:cs="宋体"/>
          <w:sz w:val="24"/>
          <w:highlight w:val="none"/>
        </w:rPr>
        <w:t>询价</w:t>
      </w:r>
      <w:r>
        <w:rPr>
          <w:rFonts w:hint="eastAsia" w:ascii="宋体" w:hAnsi="宋体" w:eastAsia="宋体" w:cs="宋体"/>
          <w:sz w:val="24"/>
          <w:highlight w:val="none"/>
          <w:lang w:val="zh-CN"/>
        </w:rPr>
        <w:t>文件第一章。</w:t>
      </w:r>
    </w:p>
    <w:p w14:paraId="1C314C15">
      <w:pPr>
        <w:pStyle w:val="27"/>
        <w:ind w:firstLine="420"/>
        <w:rPr>
          <w:rFonts w:hint="eastAsia" w:ascii="宋体" w:hAnsi="宋体" w:eastAsia="宋体" w:cs="宋体"/>
          <w:highlight w:val="none"/>
        </w:rPr>
        <w:sectPr>
          <w:footerReference r:id="rId3" w:type="default"/>
          <w:pgSz w:w="11907" w:h="16839"/>
          <w:pgMar w:top="1418" w:right="1588" w:bottom="1418" w:left="1588" w:header="720" w:footer="720" w:gutter="0"/>
          <w:cols w:space="720" w:num="1"/>
          <w:docGrid w:linePitch="286" w:charSpace="0"/>
        </w:sectPr>
      </w:pPr>
    </w:p>
    <w:p w14:paraId="2B971070">
      <w:pPr>
        <w:autoSpaceDE w:val="0"/>
        <w:autoSpaceDN w:val="0"/>
        <w:adjustRightInd w:val="0"/>
        <w:snapToGrid w:val="0"/>
        <w:spacing w:line="300" w:lineRule="auto"/>
        <w:jc w:val="center"/>
        <w:outlineLvl w:val="0"/>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第三部分 项目需求</w:t>
      </w:r>
    </w:p>
    <w:p w14:paraId="4F847447">
      <w:pPr>
        <w:widowControl/>
        <w:adjustRightInd w:val="0"/>
        <w:snapToGrid w:val="0"/>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投标供应商需仔细研读采购文件，以充分了解招标人采购需要，做出合理的响应。具体内容如下：</w:t>
      </w:r>
    </w:p>
    <w:p w14:paraId="5FF86EC7">
      <w:pPr>
        <w:widowControl/>
        <w:adjustRightInd w:val="0"/>
        <w:snapToGrid w:val="0"/>
        <w:spacing w:line="360" w:lineRule="auto"/>
        <w:ind w:firstLine="562" w:firstLineChars="200"/>
        <w:jc w:val="left"/>
        <w:rPr>
          <w:rFonts w:hint="default"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一、有关说明</w:t>
      </w:r>
    </w:p>
    <w:p w14:paraId="51BCAD05">
      <w:pPr>
        <w:snapToGrid w:val="0"/>
        <w:spacing w:line="360" w:lineRule="auto"/>
        <w:ind w:firstLine="480" w:firstLineChars="200"/>
        <w:jc w:val="left"/>
        <w:rPr>
          <w:rFonts w:hAnsi="宋体"/>
          <w:bCs/>
          <w:sz w:val="24"/>
          <w:highlight w:val="none"/>
        </w:rPr>
      </w:pPr>
      <w:r>
        <w:rPr>
          <w:rFonts w:hint="eastAsia" w:hAnsi="宋体"/>
          <w:bCs/>
          <w:sz w:val="24"/>
          <w:highlight w:val="none"/>
        </w:rPr>
        <w:t>响应供应商不能简单照搬照抄招标项目需求说明中的技术要求，必须作实事求是的响应：</w:t>
      </w:r>
    </w:p>
    <w:p w14:paraId="62FCBE8C">
      <w:pPr>
        <w:snapToGrid w:val="0"/>
        <w:spacing w:line="360" w:lineRule="auto"/>
        <w:ind w:firstLine="480" w:firstLineChars="200"/>
        <w:jc w:val="left"/>
        <w:rPr>
          <w:rFonts w:hAnsi="宋体"/>
          <w:bCs/>
          <w:sz w:val="24"/>
          <w:highlight w:val="none"/>
        </w:rPr>
      </w:pPr>
      <w:r>
        <w:rPr>
          <w:rFonts w:hint="eastAsia" w:hAnsi="宋体"/>
          <w:bCs/>
          <w:sz w:val="24"/>
          <w:highlight w:val="none"/>
        </w:rPr>
        <w:t>1.照搬照抄项目需求说明中的技术要求，一旦成交中标，在与采购人签订合同和履约环节中不得提出异议，一切后果和损失由中标人承担。</w:t>
      </w:r>
    </w:p>
    <w:p w14:paraId="3C7BC9B8">
      <w:pPr>
        <w:snapToGrid w:val="0"/>
        <w:spacing w:line="360" w:lineRule="auto"/>
        <w:ind w:firstLine="480" w:firstLineChars="200"/>
        <w:jc w:val="left"/>
        <w:rPr>
          <w:rFonts w:hAnsi="宋体"/>
          <w:bCs/>
          <w:sz w:val="24"/>
          <w:highlight w:val="none"/>
        </w:rPr>
      </w:pPr>
      <w:r>
        <w:rPr>
          <w:rFonts w:hint="eastAsia" w:hAnsi="宋体"/>
          <w:bCs/>
          <w:sz w:val="24"/>
          <w:highlight w:val="none"/>
        </w:rPr>
        <w:t>2.响应供应商提供的货物和服务与采购人提出的项目需求说明中的技术要求不同，必须在逐一逐条响应的《技术条款响应正负偏离表》上明示偏离的部分。</w:t>
      </w:r>
    </w:p>
    <w:p w14:paraId="5E11EA77">
      <w:pPr>
        <w:snapToGrid w:val="0"/>
        <w:spacing w:line="360" w:lineRule="auto"/>
        <w:ind w:firstLine="480" w:firstLineChars="200"/>
        <w:jc w:val="left"/>
        <w:rPr>
          <w:rFonts w:hint="eastAsia" w:hAnsi="宋体"/>
          <w:bCs/>
          <w:sz w:val="24"/>
          <w:highlight w:val="none"/>
        </w:rPr>
      </w:pPr>
      <w:r>
        <w:rPr>
          <w:rFonts w:hint="eastAsia" w:hAnsi="宋体"/>
          <w:bCs/>
          <w:sz w:val="24"/>
          <w:highlight w:val="none"/>
        </w:rPr>
        <w:t>3.项目需求产品的技术参数响应：</w:t>
      </w:r>
    </w:p>
    <w:p w14:paraId="7AA43B68">
      <w:pPr>
        <w:snapToGrid w:val="0"/>
        <w:spacing w:line="360" w:lineRule="auto"/>
        <w:ind w:firstLine="480" w:firstLineChars="200"/>
        <w:jc w:val="left"/>
        <w:rPr>
          <w:rFonts w:hAnsi="宋体"/>
          <w:bCs/>
          <w:sz w:val="24"/>
          <w:highlight w:val="none"/>
        </w:rPr>
      </w:pPr>
      <w:r>
        <w:rPr>
          <w:rFonts w:hint="eastAsia" w:hAnsi="宋体"/>
          <w:bCs/>
          <w:sz w:val="24"/>
          <w:highlight w:val="none"/>
        </w:rPr>
        <w:t>为鼓励不同品牌的充分竞争，如某主要技术参数属于个别品牌专有，则该主要技术参数不具有限制性，供应商可以自行调整，但不得影响产品功能。响应供应商可对提供的竞标产品涉及的技术参数进行对比参照，并具体提供以下材料：</w:t>
      </w:r>
    </w:p>
    <w:p w14:paraId="01ED70CE">
      <w:pPr>
        <w:snapToGrid w:val="0"/>
        <w:spacing w:line="360" w:lineRule="auto"/>
        <w:ind w:firstLine="480" w:firstLineChars="200"/>
        <w:jc w:val="left"/>
        <w:rPr>
          <w:rFonts w:hAnsi="宋体"/>
          <w:bCs/>
          <w:sz w:val="24"/>
          <w:highlight w:val="none"/>
        </w:rPr>
      </w:pPr>
      <w:r>
        <w:rPr>
          <w:rFonts w:hint="eastAsia" w:hAnsi="宋体"/>
          <w:bCs/>
          <w:sz w:val="24"/>
          <w:highlight w:val="none"/>
        </w:rPr>
        <w:t>（1）指标排它性的证明材料；</w:t>
      </w:r>
    </w:p>
    <w:p w14:paraId="3F5B2E58">
      <w:pPr>
        <w:snapToGrid w:val="0"/>
        <w:spacing w:line="360" w:lineRule="auto"/>
        <w:ind w:firstLine="480" w:firstLineChars="200"/>
        <w:jc w:val="left"/>
        <w:rPr>
          <w:rFonts w:hAnsi="宋体"/>
          <w:bCs/>
          <w:sz w:val="24"/>
          <w:highlight w:val="none"/>
        </w:rPr>
      </w:pPr>
      <w:r>
        <w:rPr>
          <w:rFonts w:hint="eastAsia" w:hAnsi="宋体"/>
          <w:bCs/>
          <w:sz w:val="24"/>
          <w:highlight w:val="none"/>
        </w:rPr>
        <w:t>（2）产品调整对比表；</w:t>
      </w:r>
    </w:p>
    <w:p w14:paraId="388543AD">
      <w:pPr>
        <w:snapToGrid w:val="0"/>
        <w:spacing w:line="360" w:lineRule="auto"/>
        <w:ind w:firstLine="480" w:firstLineChars="200"/>
        <w:jc w:val="left"/>
        <w:rPr>
          <w:rFonts w:hAnsi="宋体"/>
          <w:bCs/>
          <w:sz w:val="24"/>
          <w:highlight w:val="none"/>
        </w:rPr>
      </w:pPr>
      <w:r>
        <w:rPr>
          <w:rFonts w:hint="eastAsia" w:hAnsi="宋体"/>
          <w:bCs/>
          <w:sz w:val="24"/>
          <w:highlight w:val="none"/>
        </w:rPr>
        <w:t>（3）调整后产品的详细技术参数；</w:t>
      </w:r>
    </w:p>
    <w:p w14:paraId="1B936E01">
      <w:pPr>
        <w:spacing w:line="360" w:lineRule="auto"/>
        <w:ind w:firstLine="480" w:firstLineChars="200"/>
        <w:rPr>
          <w:rFonts w:hint="eastAsia" w:ascii="宋体" w:hAnsi="宋体" w:eastAsia="宋体" w:cs="宋体"/>
          <w:kern w:val="0"/>
          <w:sz w:val="28"/>
          <w:szCs w:val="28"/>
          <w:highlight w:val="none"/>
        </w:rPr>
      </w:pPr>
      <w:r>
        <w:rPr>
          <w:rFonts w:hint="eastAsia" w:ascii="宋体" w:hAnsi="宋体" w:cs="宋体"/>
          <w:color w:val="000000"/>
          <w:sz w:val="24"/>
          <w:highlight w:val="none"/>
        </w:rPr>
        <w:t>4.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5DCF1603">
      <w:pPr>
        <w:widowControl/>
        <w:adjustRightInd w:val="0"/>
        <w:snapToGrid w:val="0"/>
        <w:spacing w:line="360" w:lineRule="auto"/>
        <w:ind w:firstLine="562" w:firstLineChars="200"/>
        <w:jc w:val="left"/>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en-US" w:eastAsia="zh-CN"/>
        </w:rPr>
        <w:t>二、</w:t>
      </w:r>
      <w:r>
        <w:rPr>
          <w:rFonts w:hint="eastAsia" w:ascii="宋体" w:hAnsi="宋体" w:eastAsia="宋体" w:cs="宋体"/>
          <w:b/>
          <w:bCs/>
          <w:kern w:val="0"/>
          <w:sz w:val="28"/>
          <w:szCs w:val="28"/>
          <w:highlight w:val="none"/>
          <w:lang w:val="zh-CN"/>
        </w:rPr>
        <w:t>采购清单</w:t>
      </w:r>
    </w:p>
    <w:p w14:paraId="5178BEBB">
      <w:pPr>
        <w:widowControl/>
        <w:adjustRightInd w:val="0"/>
        <w:snapToGrid w:val="0"/>
        <w:spacing w:line="360" w:lineRule="auto"/>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标段</w:t>
      </w:r>
      <w:r>
        <w:rPr>
          <w:rFonts w:hint="eastAsia" w:ascii="宋体" w:hAnsi="宋体" w:eastAsia="宋体" w:cs="宋体"/>
          <w:b/>
          <w:bCs/>
          <w:kern w:val="0"/>
          <w:sz w:val="28"/>
          <w:szCs w:val="28"/>
          <w:highlight w:val="none"/>
        </w:rPr>
        <w:t>一：常规监测耗材及配件采购</w:t>
      </w:r>
    </w:p>
    <w:p w14:paraId="6546976D">
      <w:pPr>
        <w:widowControl/>
        <w:adjustRightInd w:val="0"/>
        <w:snapToGrid w:val="0"/>
        <w:spacing w:line="360" w:lineRule="auto"/>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1.</w:t>
      </w:r>
      <w:r>
        <w:rPr>
          <w:rFonts w:hint="eastAsia" w:ascii="宋体" w:hAnsi="宋体" w:eastAsia="宋体" w:cs="宋体"/>
          <w:b/>
          <w:bCs/>
          <w:kern w:val="0"/>
          <w:sz w:val="28"/>
          <w:szCs w:val="28"/>
          <w:highlight w:val="none"/>
        </w:rPr>
        <w:t>易耗品与配件（限价9.6万元）</w:t>
      </w:r>
    </w:p>
    <w:tbl>
      <w:tblPr>
        <w:tblStyle w:val="19"/>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209"/>
        <w:gridCol w:w="703"/>
        <w:gridCol w:w="4353"/>
        <w:gridCol w:w="1717"/>
      </w:tblGrid>
      <w:tr w14:paraId="657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35" w:type="pct"/>
            <w:noWrap w:val="0"/>
            <w:vAlign w:val="center"/>
          </w:tcPr>
          <w:p w14:paraId="7F2F4FB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47" w:type="pct"/>
            <w:noWrap w:val="0"/>
            <w:vAlign w:val="center"/>
          </w:tcPr>
          <w:p w14:paraId="4C9FA0B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p>
        </w:tc>
        <w:tc>
          <w:tcPr>
            <w:tcW w:w="365" w:type="pct"/>
            <w:noWrap w:val="0"/>
            <w:vAlign w:val="center"/>
          </w:tcPr>
          <w:p w14:paraId="3AAE98B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260" w:type="pct"/>
            <w:noWrap w:val="0"/>
            <w:vAlign w:val="center"/>
          </w:tcPr>
          <w:p w14:paraId="3617205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技术、质量要求</w:t>
            </w:r>
          </w:p>
        </w:tc>
        <w:tc>
          <w:tcPr>
            <w:tcW w:w="891" w:type="pct"/>
            <w:noWrap w:val="0"/>
            <w:vAlign w:val="center"/>
          </w:tcPr>
          <w:p w14:paraId="21B1030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建议品牌</w:t>
            </w:r>
          </w:p>
        </w:tc>
      </w:tr>
      <w:tr w14:paraId="4BA9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5E21269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47" w:type="pct"/>
            <w:noWrap w:val="0"/>
            <w:vAlign w:val="center"/>
          </w:tcPr>
          <w:p w14:paraId="058752C1">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一次性滴管</w:t>
            </w:r>
          </w:p>
        </w:tc>
        <w:tc>
          <w:tcPr>
            <w:tcW w:w="365" w:type="pct"/>
            <w:noWrap w:val="0"/>
            <w:vAlign w:val="center"/>
          </w:tcPr>
          <w:p w14:paraId="6AC8517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15包</w:t>
            </w:r>
          </w:p>
        </w:tc>
        <w:tc>
          <w:tcPr>
            <w:tcW w:w="2260" w:type="pct"/>
            <w:noWrap w:val="0"/>
            <w:vAlign w:val="center"/>
          </w:tcPr>
          <w:p w14:paraId="7F34265A">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5ml；无菌独立包装；120支/包</w:t>
            </w:r>
          </w:p>
        </w:tc>
        <w:tc>
          <w:tcPr>
            <w:tcW w:w="891" w:type="pct"/>
            <w:noWrap w:val="0"/>
            <w:vAlign w:val="center"/>
          </w:tcPr>
          <w:p w14:paraId="59B104B9">
            <w:pPr>
              <w:widowControl/>
              <w:spacing w:line="240" w:lineRule="auto"/>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比克曼</w:t>
            </w:r>
          </w:p>
        </w:tc>
      </w:tr>
      <w:tr w14:paraId="35AB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5A8294A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47" w:type="pct"/>
            <w:noWrap w:val="0"/>
            <w:vAlign w:val="center"/>
          </w:tcPr>
          <w:p w14:paraId="6E6C3004">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移液枪枪头</w:t>
            </w:r>
          </w:p>
        </w:tc>
        <w:tc>
          <w:tcPr>
            <w:tcW w:w="365" w:type="pct"/>
            <w:noWrap w:val="0"/>
            <w:vAlign w:val="center"/>
          </w:tcPr>
          <w:p w14:paraId="1AB8A02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2盒</w:t>
            </w:r>
          </w:p>
        </w:tc>
        <w:tc>
          <w:tcPr>
            <w:tcW w:w="2260" w:type="pct"/>
            <w:noWrap w:val="0"/>
            <w:vAlign w:val="center"/>
          </w:tcPr>
          <w:p w14:paraId="2F4509C3">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优质级；2-200ul；53 mm；黄色；黄色吸头；1000个/盒</w:t>
            </w:r>
          </w:p>
        </w:tc>
        <w:tc>
          <w:tcPr>
            <w:tcW w:w="891" w:type="pct"/>
            <w:noWrap w:val="0"/>
            <w:vAlign w:val="center"/>
          </w:tcPr>
          <w:p w14:paraId="658582A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艾本德</w:t>
            </w:r>
          </w:p>
          <w:p w14:paraId="1F7D9BA1">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25BE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1C7958B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47" w:type="pct"/>
            <w:noWrap w:val="0"/>
            <w:vAlign w:val="center"/>
          </w:tcPr>
          <w:p w14:paraId="3537134B">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移液枪枪头</w:t>
            </w:r>
          </w:p>
        </w:tc>
        <w:tc>
          <w:tcPr>
            <w:tcW w:w="365" w:type="pct"/>
            <w:noWrap w:val="0"/>
            <w:vAlign w:val="center"/>
          </w:tcPr>
          <w:p w14:paraId="5FB0959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2盒</w:t>
            </w:r>
          </w:p>
        </w:tc>
        <w:tc>
          <w:tcPr>
            <w:tcW w:w="2260" w:type="pct"/>
            <w:noWrap w:val="0"/>
            <w:vAlign w:val="center"/>
          </w:tcPr>
          <w:p w14:paraId="18D0AD12">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优质级；50-1000 ul；71 mm；蓝色；蓝色吸头；1000个/盒</w:t>
            </w:r>
          </w:p>
        </w:tc>
        <w:tc>
          <w:tcPr>
            <w:tcW w:w="891" w:type="pct"/>
            <w:noWrap w:val="0"/>
            <w:vAlign w:val="center"/>
          </w:tcPr>
          <w:p w14:paraId="0BAD860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艾本德</w:t>
            </w:r>
          </w:p>
          <w:p w14:paraId="18AB488B">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199F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3DF457F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47" w:type="pct"/>
            <w:noWrap w:val="0"/>
            <w:vAlign w:val="center"/>
          </w:tcPr>
          <w:p w14:paraId="09839C75">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移液枪枪头</w:t>
            </w:r>
          </w:p>
        </w:tc>
        <w:tc>
          <w:tcPr>
            <w:tcW w:w="365" w:type="pct"/>
            <w:noWrap w:val="0"/>
            <w:vAlign w:val="center"/>
          </w:tcPr>
          <w:p w14:paraId="14FB446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4盒</w:t>
            </w:r>
          </w:p>
        </w:tc>
        <w:tc>
          <w:tcPr>
            <w:tcW w:w="2260" w:type="pct"/>
            <w:noWrap w:val="0"/>
            <w:vAlign w:val="center"/>
          </w:tcPr>
          <w:p w14:paraId="24A7801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优质级；0.1-5 ml；120 mm；紫色；无色吸头；500个/盒</w:t>
            </w:r>
          </w:p>
        </w:tc>
        <w:tc>
          <w:tcPr>
            <w:tcW w:w="891" w:type="pct"/>
            <w:noWrap w:val="0"/>
            <w:vAlign w:val="center"/>
          </w:tcPr>
          <w:p w14:paraId="5EADC9D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艾本德</w:t>
            </w:r>
          </w:p>
          <w:p w14:paraId="4C6BCA5D">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5946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3678FA4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47" w:type="pct"/>
            <w:noWrap w:val="0"/>
            <w:vAlign w:val="center"/>
          </w:tcPr>
          <w:p w14:paraId="4B909372">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移液枪枪头</w:t>
            </w:r>
          </w:p>
        </w:tc>
        <w:tc>
          <w:tcPr>
            <w:tcW w:w="365" w:type="pct"/>
            <w:noWrap w:val="0"/>
            <w:vAlign w:val="center"/>
          </w:tcPr>
          <w:p w14:paraId="2C36FA3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8盒</w:t>
            </w:r>
          </w:p>
        </w:tc>
        <w:tc>
          <w:tcPr>
            <w:tcW w:w="2260" w:type="pct"/>
            <w:noWrap w:val="0"/>
            <w:vAlign w:val="center"/>
          </w:tcPr>
          <w:p w14:paraId="2F66ACB1">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优质级；0.5-10 ml；165 mm；青绿色；无色吸头；200个/盒</w:t>
            </w:r>
          </w:p>
        </w:tc>
        <w:tc>
          <w:tcPr>
            <w:tcW w:w="891" w:type="pct"/>
            <w:noWrap w:val="0"/>
            <w:vAlign w:val="center"/>
          </w:tcPr>
          <w:p w14:paraId="15CF7B4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艾本德</w:t>
            </w:r>
          </w:p>
          <w:p w14:paraId="2C015CC2">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6C5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0A8E2CF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147" w:type="pct"/>
            <w:noWrap w:val="0"/>
            <w:vAlign w:val="center"/>
          </w:tcPr>
          <w:p w14:paraId="3DFB510A">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针头式滤器</w:t>
            </w:r>
          </w:p>
        </w:tc>
        <w:tc>
          <w:tcPr>
            <w:tcW w:w="365" w:type="pct"/>
            <w:noWrap w:val="0"/>
            <w:vAlign w:val="center"/>
          </w:tcPr>
          <w:p w14:paraId="284B93B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10盒</w:t>
            </w:r>
          </w:p>
        </w:tc>
        <w:tc>
          <w:tcPr>
            <w:tcW w:w="2260" w:type="pct"/>
            <w:noWrap w:val="0"/>
            <w:vAlign w:val="center"/>
          </w:tcPr>
          <w:p w14:paraId="75C6724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聚醚砜（PES）；0.45um*25mm；100只/盒；有效过滤面积：2.98cm</w:t>
            </w:r>
            <w:r>
              <w:rPr>
                <w:rFonts w:hint="eastAsia" w:ascii="宋体" w:hAnsi="宋体" w:eastAsia="宋体" w:cs="宋体"/>
                <w:color w:val="000000"/>
                <w:kern w:val="0"/>
                <w:sz w:val="21"/>
                <w:szCs w:val="21"/>
                <w:highlight w:val="none"/>
                <w:vertAlign w:val="superscript"/>
              </w:rPr>
              <w:t>2</w:t>
            </w:r>
            <w:r>
              <w:rPr>
                <w:rFonts w:hint="eastAsia" w:ascii="宋体" w:hAnsi="宋体" w:eastAsia="宋体" w:cs="宋体"/>
                <w:color w:val="000000"/>
                <w:kern w:val="0"/>
                <w:sz w:val="21"/>
                <w:szCs w:val="21"/>
                <w:highlight w:val="none"/>
              </w:rPr>
              <w:t>；残留体积&lt;50ul；过滤体积&lt;100ml；接口形式：上－母式卡口，下－公式插口</w:t>
            </w:r>
          </w:p>
        </w:tc>
        <w:tc>
          <w:tcPr>
            <w:tcW w:w="891" w:type="pct"/>
            <w:noWrap w:val="0"/>
            <w:vAlign w:val="center"/>
          </w:tcPr>
          <w:p w14:paraId="6F431C43">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泰坦</w:t>
            </w:r>
          </w:p>
        </w:tc>
      </w:tr>
      <w:tr w14:paraId="0141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065429C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147" w:type="pct"/>
            <w:noWrap w:val="0"/>
            <w:vAlign w:val="center"/>
          </w:tcPr>
          <w:p w14:paraId="61959296">
            <w:pPr>
              <w:widowControl/>
              <w:spacing w:line="240" w:lineRule="auto"/>
              <w:jc w:val="center"/>
              <w:textAlignment w:val="center"/>
              <w:rPr>
                <w:rFonts w:hint="eastAsia" w:ascii="宋体" w:hAnsi="宋体" w:eastAsia="宋体" w:cs="宋体"/>
                <w:sz w:val="21"/>
                <w:szCs w:val="21"/>
                <w:highlight w:val="none"/>
              </w:rPr>
            </w:pPr>
            <w:r>
              <w:rPr>
                <w:rStyle w:val="39"/>
                <w:rFonts w:hint="eastAsia" w:ascii="宋体" w:hAnsi="宋体" w:eastAsia="宋体" w:cs="宋体"/>
                <w:sz w:val="21"/>
                <w:szCs w:val="21"/>
                <w:highlight w:val="none"/>
              </w:rPr>
              <w:t>10ml</w:t>
            </w:r>
            <w:r>
              <w:rPr>
                <w:rStyle w:val="38"/>
                <w:rFonts w:hint="eastAsia" w:ascii="宋体" w:hAnsi="宋体" w:eastAsia="宋体" w:cs="宋体"/>
                <w:b w:val="0"/>
                <w:bCs w:val="0"/>
                <w:sz w:val="21"/>
                <w:szCs w:val="21"/>
                <w:highlight w:val="none"/>
              </w:rPr>
              <w:t>原子荧光专用样品管</w:t>
            </w:r>
          </w:p>
        </w:tc>
        <w:tc>
          <w:tcPr>
            <w:tcW w:w="365" w:type="pct"/>
            <w:noWrap w:val="0"/>
            <w:vAlign w:val="center"/>
          </w:tcPr>
          <w:p w14:paraId="4DDEF31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5包</w:t>
            </w:r>
          </w:p>
        </w:tc>
        <w:tc>
          <w:tcPr>
            <w:tcW w:w="2260" w:type="pct"/>
            <w:noWrap w:val="0"/>
            <w:vAlign w:val="center"/>
          </w:tcPr>
          <w:p w14:paraId="58784279">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10ml；200个/包；适配北京海光原子荧光光度计AFS-8520/9770</w:t>
            </w:r>
          </w:p>
        </w:tc>
        <w:tc>
          <w:tcPr>
            <w:tcW w:w="891" w:type="pct"/>
            <w:noWrap w:val="0"/>
            <w:vAlign w:val="center"/>
          </w:tcPr>
          <w:p w14:paraId="38164B01">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海光</w:t>
            </w:r>
          </w:p>
          <w:p w14:paraId="72EECC0A">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750A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34FA0E2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147" w:type="pct"/>
            <w:noWrap w:val="0"/>
            <w:vAlign w:val="center"/>
          </w:tcPr>
          <w:p w14:paraId="21C56F70">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原子荧光专用泵管</w:t>
            </w:r>
          </w:p>
        </w:tc>
        <w:tc>
          <w:tcPr>
            <w:tcW w:w="365" w:type="pct"/>
            <w:noWrap w:val="0"/>
            <w:vAlign w:val="center"/>
          </w:tcPr>
          <w:p w14:paraId="2BFDB29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10根</w:t>
            </w:r>
          </w:p>
        </w:tc>
        <w:tc>
          <w:tcPr>
            <w:tcW w:w="2260" w:type="pct"/>
            <w:noWrap w:val="0"/>
            <w:vAlign w:val="center"/>
          </w:tcPr>
          <w:p w14:paraId="513B030F">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3.17；黑－白；适配北京海光原子荧光光度计AFS-8520/9770</w:t>
            </w:r>
          </w:p>
        </w:tc>
        <w:tc>
          <w:tcPr>
            <w:tcW w:w="891" w:type="pct"/>
            <w:noWrap w:val="0"/>
            <w:vAlign w:val="center"/>
          </w:tcPr>
          <w:p w14:paraId="758FB3F2">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海光</w:t>
            </w:r>
          </w:p>
          <w:p w14:paraId="734E4337">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7BA3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055290B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147" w:type="pct"/>
            <w:noWrap w:val="0"/>
            <w:vAlign w:val="center"/>
          </w:tcPr>
          <w:p w14:paraId="63B2CC7D">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原子荧光专用泵管</w:t>
            </w:r>
          </w:p>
        </w:tc>
        <w:tc>
          <w:tcPr>
            <w:tcW w:w="365" w:type="pct"/>
            <w:noWrap w:val="0"/>
            <w:vAlign w:val="center"/>
          </w:tcPr>
          <w:p w14:paraId="4AC4FA5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10根</w:t>
            </w:r>
          </w:p>
        </w:tc>
        <w:tc>
          <w:tcPr>
            <w:tcW w:w="2260" w:type="pct"/>
            <w:noWrap w:val="0"/>
            <w:vAlign w:val="center"/>
          </w:tcPr>
          <w:p w14:paraId="63817317">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1.52；黄-蓝；适配北京海光原子荧光光度计AFS-8520/9770</w:t>
            </w:r>
          </w:p>
        </w:tc>
        <w:tc>
          <w:tcPr>
            <w:tcW w:w="891" w:type="pct"/>
            <w:noWrap w:val="0"/>
            <w:vAlign w:val="center"/>
          </w:tcPr>
          <w:p w14:paraId="516B04CF">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海光</w:t>
            </w:r>
          </w:p>
          <w:p w14:paraId="2B9285B2">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1D99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3AC170C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147" w:type="pct"/>
            <w:noWrap w:val="0"/>
            <w:vAlign w:val="center"/>
          </w:tcPr>
          <w:p w14:paraId="6ED85F58">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原子荧光专用泵管</w:t>
            </w:r>
          </w:p>
        </w:tc>
        <w:tc>
          <w:tcPr>
            <w:tcW w:w="365" w:type="pct"/>
            <w:noWrap w:val="0"/>
            <w:vAlign w:val="center"/>
          </w:tcPr>
          <w:p w14:paraId="1E4BE30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5根</w:t>
            </w:r>
          </w:p>
        </w:tc>
        <w:tc>
          <w:tcPr>
            <w:tcW w:w="2260" w:type="pct"/>
            <w:noWrap w:val="0"/>
            <w:vAlign w:val="center"/>
          </w:tcPr>
          <w:p w14:paraId="719206C5">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1.14；红－红；适配北京海光原子荧光光度计AFS-8520/9770</w:t>
            </w:r>
          </w:p>
        </w:tc>
        <w:tc>
          <w:tcPr>
            <w:tcW w:w="891" w:type="pct"/>
            <w:noWrap w:val="0"/>
            <w:vAlign w:val="center"/>
          </w:tcPr>
          <w:p w14:paraId="0A55A0AE">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海光</w:t>
            </w:r>
          </w:p>
          <w:p w14:paraId="43278B0E">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5E94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180FF31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47" w:type="pct"/>
            <w:noWrap w:val="0"/>
            <w:vAlign w:val="center"/>
          </w:tcPr>
          <w:p w14:paraId="6E45A886">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离子色谱进样管</w:t>
            </w:r>
          </w:p>
        </w:tc>
        <w:tc>
          <w:tcPr>
            <w:tcW w:w="365" w:type="pct"/>
            <w:noWrap w:val="0"/>
            <w:vAlign w:val="center"/>
          </w:tcPr>
          <w:p w14:paraId="2D84106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5包</w:t>
            </w:r>
          </w:p>
        </w:tc>
        <w:tc>
          <w:tcPr>
            <w:tcW w:w="2260" w:type="pct"/>
            <w:noWrap w:val="0"/>
            <w:vAlign w:val="center"/>
          </w:tcPr>
          <w:p w14:paraId="06C0F785">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11 mL；聚丙烯 (PP) 塑料；外直径：16mm；长度：108mm；适配瑞士万通离子色谱仪863进样器</w:t>
            </w:r>
          </w:p>
        </w:tc>
        <w:tc>
          <w:tcPr>
            <w:tcW w:w="891" w:type="pct"/>
            <w:noWrap w:val="0"/>
            <w:vAlign w:val="center"/>
          </w:tcPr>
          <w:p w14:paraId="670E737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瑞士万通</w:t>
            </w:r>
          </w:p>
          <w:p w14:paraId="3A475E47">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（原厂配件）</w:t>
            </w:r>
          </w:p>
        </w:tc>
      </w:tr>
      <w:tr w14:paraId="061A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4F9AFB7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147" w:type="pct"/>
            <w:noWrap w:val="0"/>
            <w:vAlign w:val="center"/>
          </w:tcPr>
          <w:p w14:paraId="19E4A385">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实验室封口膜</w:t>
            </w:r>
          </w:p>
        </w:tc>
        <w:tc>
          <w:tcPr>
            <w:tcW w:w="365" w:type="pct"/>
            <w:noWrap w:val="0"/>
            <w:vAlign w:val="center"/>
          </w:tcPr>
          <w:p w14:paraId="1A0DF5C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10卷</w:t>
            </w:r>
          </w:p>
        </w:tc>
        <w:tc>
          <w:tcPr>
            <w:tcW w:w="2260" w:type="pct"/>
            <w:noWrap w:val="0"/>
            <w:vAlign w:val="center"/>
          </w:tcPr>
          <w:p w14:paraId="46D0867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PM-996封口膜；100mm*38m；4*125英寸</w:t>
            </w:r>
          </w:p>
        </w:tc>
        <w:tc>
          <w:tcPr>
            <w:tcW w:w="891" w:type="pct"/>
            <w:noWrap w:val="0"/>
            <w:vAlign w:val="center"/>
          </w:tcPr>
          <w:p w14:paraId="435FC17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Parafilm</w:t>
            </w:r>
          </w:p>
        </w:tc>
      </w:tr>
      <w:tr w14:paraId="3A93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37EC7B4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147" w:type="pct"/>
            <w:noWrap w:val="0"/>
            <w:vAlign w:val="center"/>
          </w:tcPr>
          <w:p w14:paraId="48BACEF7">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烧杯</w:t>
            </w:r>
          </w:p>
        </w:tc>
        <w:tc>
          <w:tcPr>
            <w:tcW w:w="365" w:type="pct"/>
            <w:noWrap w:val="0"/>
            <w:vAlign w:val="center"/>
          </w:tcPr>
          <w:p w14:paraId="08C2509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10个</w:t>
            </w:r>
          </w:p>
        </w:tc>
        <w:tc>
          <w:tcPr>
            <w:tcW w:w="2260" w:type="pct"/>
            <w:noWrap w:val="0"/>
            <w:vAlign w:val="center"/>
          </w:tcPr>
          <w:p w14:paraId="0A46676D">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100ml；高型烧杯；高硼硅耐热玻璃量杯</w:t>
            </w:r>
          </w:p>
        </w:tc>
        <w:tc>
          <w:tcPr>
            <w:tcW w:w="891" w:type="pct"/>
            <w:noWrap w:val="0"/>
            <w:vAlign w:val="center"/>
          </w:tcPr>
          <w:p w14:paraId="19B32E09">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蜀牛/天玻</w:t>
            </w:r>
          </w:p>
        </w:tc>
      </w:tr>
      <w:tr w14:paraId="004F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05CB26D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147" w:type="pct"/>
            <w:noWrap w:val="0"/>
            <w:vAlign w:val="center"/>
          </w:tcPr>
          <w:p w14:paraId="51AC32D9">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烧杯</w:t>
            </w:r>
          </w:p>
        </w:tc>
        <w:tc>
          <w:tcPr>
            <w:tcW w:w="365" w:type="pct"/>
            <w:noWrap w:val="0"/>
            <w:vAlign w:val="center"/>
          </w:tcPr>
          <w:p w14:paraId="68E8D85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10个</w:t>
            </w:r>
          </w:p>
        </w:tc>
        <w:tc>
          <w:tcPr>
            <w:tcW w:w="2260" w:type="pct"/>
            <w:noWrap w:val="0"/>
            <w:vAlign w:val="center"/>
          </w:tcPr>
          <w:p w14:paraId="3E32A57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150ml；高型烧杯；高硼硅耐热玻璃量杯</w:t>
            </w:r>
          </w:p>
        </w:tc>
        <w:tc>
          <w:tcPr>
            <w:tcW w:w="891" w:type="pct"/>
            <w:noWrap w:val="0"/>
            <w:vAlign w:val="center"/>
          </w:tcPr>
          <w:p w14:paraId="75BE3990">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蜀牛/天玻</w:t>
            </w:r>
          </w:p>
        </w:tc>
      </w:tr>
      <w:tr w14:paraId="1F56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648B19D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147" w:type="pct"/>
            <w:noWrap w:val="0"/>
            <w:vAlign w:val="center"/>
          </w:tcPr>
          <w:p w14:paraId="2C0C7C11">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烧杯</w:t>
            </w:r>
          </w:p>
        </w:tc>
        <w:tc>
          <w:tcPr>
            <w:tcW w:w="365" w:type="pct"/>
            <w:noWrap w:val="0"/>
            <w:vAlign w:val="center"/>
          </w:tcPr>
          <w:p w14:paraId="75CDDC0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30个</w:t>
            </w:r>
          </w:p>
        </w:tc>
        <w:tc>
          <w:tcPr>
            <w:tcW w:w="2260" w:type="pct"/>
            <w:noWrap w:val="0"/>
            <w:vAlign w:val="center"/>
          </w:tcPr>
          <w:p w14:paraId="0F036200">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250ml；高型烧杯；高硼硅耐热玻璃量杯</w:t>
            </w:r>
          </w:p>
        </w:tc>
        <w:tc>
          <w:tcPr>
            <w:tcW w:w="891" w:type="pct"/>
            <w:noWrap w:val="0"/>
            <w:vAlign w:val="center"/>
          </w:tcPr>
          <w:p w14:paraId="4F16877D">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蜀牛/天玻</w:t>
            </w:r>
          </w:p>
        </w:tc>
      </w:tr>
      <w:tr w14:paraId="4513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45002DD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147" w:type="pct"/>
            <w:noWrap w:val="0"/>
            <w:vAlign w:val="center"/>
          </w:tcPr>
          <w:p w14:paraId="5C216D2C">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玻璃容量瓶</w:t>
            </w:r>
          </w:p>
        </w:tc>
        <w:tc>
          <w:tcPr>
            <w:tcW w:w="365" w:type="pct"/>
            <w:noWrap w:val="0"/>
            <w:vAlign w:val="center"/>
          </w:tcPr>
          <w:p w14:paraId="13BEBB0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10个</w:t>
            </w:r>
          </w:p>
        </w:tc>
        <w:tc>
          <w:tcPr>
            <w:tcW w:w="2260" w:type="pct"/>
            <w:noWrap w:val="0"/>
            <w:vAlign w:val="center"/>
          </w:tcPr>
          <w:p w14:paraId="0DC9643E">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250ml；</w:t>
            </w:r>
            <w:r>
              <w:rPr>
                <w:rFonts w:hint="eastAsia" w:ascii="宋体" w:hAnsi="宋体" w:eastAsia="宋体" w:cs="宋体"/>
                <w:sz w:val="21"/>
                <w:szCs w:val="21"/>
                <w:highlight w:val="none"/>
              </w:rPr>
              <w:t>特优级，量入式，玻璃瓶塞，透明；包过检</w:t>
            </w:r>
          </w:p>
        </w:tc>
        <w:tc>
          <w:tcPr>
            <w:tcW w:w="891" w:type="pct"/>
            <w:noWrap w:val="0"/>
            <w:vAlign w:val="center"/>
          </w:tcPr>
          <w:p w14:paraId="641868AE">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蜀牛/天玻/泰坦</w:t>
            </w:r>
          </w:p>
        </w:tc>
      </w:tr>
      <w:tr w14:paraId="629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0B03431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147" w:type="pct"/>
            <w:noWrap w:val="0"/>
            <w:vAlign w:val="center"/>
          </w:tcPr>
          <w:p w14:paraId="59CE9CE4">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玻璃容量瓶</w:t>
            </w:r>
          </w:p>
        </w:tc>
        <w:tc>
          <w:tcPr>
            <w:tcW w:w="365" w:type="pct"/>
            <w:noWrap w:val="0"/>
            <w:vAlign w:val="center"/>
          </w:tcPr>
          <w:p w14:paraId="3DE1D7A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5个</w:t>
            </w:r>
          </w:p>
        </w:tc>
        <w:tc>
          <w:tcPr>
            <w:tcW w:w="2260" w:type="pct"/>
            <w:noWrap w:val="0"/>
            <w:vAlign w:val="center"/>
          </w:tcPr>
          <w:p w14:paraId="3691D28B">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250 ml；琥珀色；耐酸碱高温；透光度可达92%；具备低热膨胀系数；2只/盒；A级精度，特优级；量入式；包过检</w:t>
            </w:r>
          </w:p>
        </w:tc>
        <w:tc>
          <w:tcPr>
            <w:tcW w:w="891" w:type="pct"/>
            <w:noWrap w:val="0"/>
            <w:vAlign w:val="center"/>
          </w:tcPr>
          <w:p w14:paraId="15B52FBF">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蜀牛/天玻/泰坦</w:t>
            </w:r>
          </w:p>
        </w:tc>
      </w:tr>
      <w:tr w14:paraId="72F4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6E8E6F9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1147" w:type="pct"/>
            <w:noWrap w:val="0"/>
            <w:vAlign w:val="center"/>
          </w:tcPr>
          <w:p w14:paraId="3F9EA860">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胖肚移液管</w:t>
            </w:r>
          </w:p>
        </w:tc>
        <w:tc>
          <w:tcPr>
            <w:tcW w:w="365" w:type="pct"/>
            <w:noWrap w:val="0"/>
            <w:vAlign w:val="center"/>
          </w:tcPr>
          <w:p w14:paraId="0E21883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20根</w:t>
            </w:r>
          </w:p>
        </w:tc>
        <w:tc>
          <w:tcPr>
            <w:tcW w:w="2260" w:type="pct"/>
            <w:noWrap w:val="0"/>
            <w:vAlign w:val="center"/>
          </w:tcPr>
          <w:p w14:paraId="2181273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1ml；单标记大肚管；A级；包过检；</w:t>
            </w:r>
          </w:p>
        </w:tc>
        <w:tc>
          <w:tcPr>
            <w:tcW w:w="891" w:type="pct"/>
            <w:noWrap w:val="0"/>
            <w:vAlign w:val="center"/>
          </w:tcPr>
          <w:p w14:paraId="60B5CE84">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蜀牛/天玻</w:t>
            </w:r>
          </w:p>
        </w:tc>
      </w:tr>
      <w:tr w14:paraId="0AF1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07BECB1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1147" w:type="pct"/>
            <w:noWrap w:val="0"/>
            <w:vAlign w:val="center"/>
          </w:tcPr>
          <w:p w14:paraId="60976036">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胖肚移液管</w:t>
            </w:r>
          </w:p>
        </w:tc>
        <w:tc>
          <w:tcPr>
            <w:tcW w:w="365" w:type="pct"/>
            <w:noWrap w:val="0"/>
            <w:vAlign w:val="center"/>
          </w:tcPr>
          <w:p w14:paraId="147074A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20根</w:t>
            </w:r>
          </w:p>
        </w:tc>
        <w:tc>
          <w:tcPr>
            <w:tcW w:w="2260" w:type="pct"/>
            <w:noWrap w:val="0"/>
            <w:vAlign w:val="center"/>
          </w:tcPr>
          <w:p w14:paraId="1ED29230">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10ml；单标记大肚管；A级；包过检；</w:t>
            </w:r>
          </w:p>
        </w:tc>
        <w:tc>
          <w:tcPr>
            <w:tcW w:w="891" w:type="pct"/>
            <w:noWrap w:val="0"/>
            <w:vAlign w:val="center"/>
          </w:tcPr>
          <w:p w14:paraId="2BB65622">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蜀牛/天玻</w:t>
            </w:r>
          </w:p>
        </w:tc>
      </w:tr>
      <w:tr w14:paraId="0F8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3C67CCB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147" w:type="pct"/>
            <w:noWrap w:val="0"/>
            <w:vAlign w:val="center"/>
          </w:tcPr>
          <w:p w14:paraId="6E4CC966">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洗瓶机洗液</w:t>
            </w:r>
          </w:p>
        </w:tc>
        <w:tc>
          <w:tcPr>
            <w:tcW w:w="365" w:type="pct"/>
            <w:noWrap w:val="0"/>
            <w:vAlign w:val="center"/>
          </w:tcPr>
          <w:p w14:paraId="05B3BB5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2瓶</w:t>
            </w:r>
          </w:p>
        </w:tc>
        <w:tc>
          <w:tcPr>
            <w:tcW w:w="2260" w:type="pct"/>
            <w:noWrap w:val="0"/>
            <w:vAlign w:val="center"/>
          </w:tcPr>
          <w:p w14:paraId="283C9AF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碱性；适配语瓶洗瓶机Q720</w:t>
            </w:r>
          </w:p>
        </w:tc>
        <w:tc>
          <w:tcPr>
            <w:tcW w:w="891" w:type="pct"/>
            <w:noWrap w:val="0"/>
            <w:vAlign w:val="center"/>
          </w:tcPr>
          <w:p w14:paraId="29C2B04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语瓶</w:t>
            </w:r>
          </w:p>
          <w:p w14:paraId="4987507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（原厂配件）</w:t>
            </w:r>
          </w:p>
        </w:tc>
      </w:tr>
      <w:tr w14:paraId="2F40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4650964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147" w:type="pct"/>
            <w:noWrap w:val="0"/>
            <w:vAlign w:val="center"/>
          </w:tcPr>
          <w:p w14:paraId="68942CFA">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洗瓶机洗液</w:t>
            </w:r>
          </w:p>
        </w:tc>
        <w:tc>
          <w:tcPr>
            <w:tcW w:w="365" w:type="pct"/>
            <w:noWrap w:val="0"/>
            <w:vAlign w:val="center"/>
          </w:tcPr>
          <w:p w14:paraId="7333280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2瓶</w:t>
            </w:r>
          </w:p>
        </w:tc>
        <w:tc>
          <w:tcPr>
            <w:tcW w:w="2260" w:type="pct"/>
            <w:noWrap w:val="0"/>
            <w:vAlign w:val="center"/>
          </w:tcPr>
          <w:p w14:paraId="17F358E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酸性；适配语瓶洗瓶机Q720</w:t>
            </w:r>
          </w:p>
        </w:tc>
        <w:tc>
          <w:tcPr>
            <w:tcW w:w="891" w:type="pct"/>
            <w:noWrap w:val="0"/>
            <w:vAlign w:val="center"/>
          </w:tcPr>
          <w:p w14:paraId="5AFD304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语瓶</w:t>
            </w:r>
          </w:p>
          <w:p w14:paraId="38D161C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（原厂配件）</w:t>
            </w:r>
          </w:p>
        </w:tc>
      </w:tr>
      <w:tr w14:paraId="2D64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7500865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147" w:type="pct"/>
            <w:noWrap w:val="0"/>
            <w:vAlign w:val="center"/>
          </w:tcPr>
          <w:p w14:paraId="2A57E5D6">
            <w:pPr>
              <w:widowControl/>
              <w:spacing w:line="240" w:lineRule="auto"/>
              <w:jc w:val="center"/>
              <w:textAlignment w:val="center"/>
              <w:rPr>
                <w:rFonts w:hint="eastAsia" w:ascii="宋体" w:hAnsi="宋体" w:eastAsia="宋体" w:cs="宋体"/>
                <w:sz w:val="21"/>
                <w:szCs w:val="21"/>
                <w:highlight w:val="none"/>
              </w:rPr>
            </w:pPr>
            <w:r>
              <w:rPr>
                <w:rStyle w:val="39"/>
                <w:rFonts w:hint="eastAsia" w:ascii="宋体" w:hAnsi="宋体" w:eastAsia="宋体" w:cs="宋体"/>
                <w:sz w:val="21"/>
                <w:szCs w:val="21"/>
                <w:highlight w:val="none"/>
              </w:rPr>
              <w:t xml:space="preserve">ICP-MS </w:t>
            </w:r>
            <w:r>
              <w:rPr>
                <w:rStyle w:val="38"/>
                <w:rFonts w:hint="eastAsia" w:ascii="宋体" w:hAnsi="宋体" w:eastAsia="宋体" w:cs="宋体"/>
                <w:b w:val="0"/>
                <w:bCs w:val="0"/>
                <w:sz w:val="21"/>
                <w:szCs w:val="21"/>
                <w:highlight w:val="none"/>
              </w:rPr>
              <w:t>冷却器冷却液</w:t>
            </w:r>
          </w:p>
        </w:tc>
        <w:tc>
          <w:tcPr>
            <w:tcW w:w="365" w:type="pct"/>
            <w:noWrap w:val="0"/>
            <w:vAlign w:val="center"/>
          </w:tcPr>
          <w:p w14:paraId="16D138E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10瓶</w:t>
            </w:r>
          </w:p>
        </w:tc>
        <w:tc>
          <w:tcPr>
            <w:tcW w:w="2260" w:type="pct"/>
            <w:noWrap w:val="0"/>
            <w:vAlign w:val="center"/>
          </w:tcPr>
          <w:p w14:paraId="4465CA7C">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适配美国PerkinElmer电感耦合等离子体质谱仪（NexION350/ICP-MS）</w:t>
            </w:r>
          </w:p>
        </w:tc>
        <w:tc>
          <w:tcPr>
            <w:tcW w:w="891" w:type="pct"/>
            <w:noWrap w:val="0"/>
            <w:vAlign w:val="center"/>
          </w:tcPr>
          <w:p w14:paraId="2B04303A">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PE（原厂配件）</w:t>
            </w:r>
          </w:p>
        </w:tc>
      </w:tr>
      <w:tr w14:paraId="34AA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1229589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1147" w:type="pct"/>
            <w:noWrap w:val="0"/>
            <w:vAlign w:val="center"/>
          </w:tcPr>
          <w:p w14:paraId="088011A2">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离心管架</w:t>
            </w:r>
          </w:p>
        </w:tc>
        <w:tc>
          <w:tcPr>
            <w:tcW w:w="365" w:type="pct"/>
            <w:noWrap w:val="0"/>
            <w:vAlign w:val="center"/>
          </w:tcPr>
          <w:p w14:paraId="7FDF2D6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5个</w:t>
            </w:r>
          </w:p>
        </w:tc>
        <w:tc>
          <w:tcPr>
            <w:tcW w:w="2260" w:type="pct"/>
            <w:noWrap w:val="0"/>
            <w:vAlign w:val="center"/>
          </w:tcPr>
          <w:p w14:paraId="7959D242">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有机玻璃离心管架；8孔；孔径3cm ；适用于50ml离心管；</w:t>
            </w:r>
          </w:p>
        </w:tc>
        <w:tc>
          <w:tcPr>
            <w:tcW w:w="891" w:type="pct"/>
            <w:noWrap w:val="0"/>
            <w:vAlign w:val="center"/>
          </w:tcPr>
          <w:p w14:paraId="5E58C0AF">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探索精选</w:t>
            </w:r>
          </w:p>
        </w:tc>
      </w:tr>
      <w:tr w14:paraId="7922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2E78C8C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1147" w:type="pct"/>
            <w:noWrap w:val="0"/>
            <w:vAlign w:val="center"/>
          </w:tcPr>
          <w:p w14:paraId="1FECE503">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离心管架</w:t>
            </w:r>
          </w:p>
        </w:tc>
        <w:tc>
          <w:tcPr>
            <w:tcW w:w="365" w:type="pct"/>
            <w:noWrap w:val="0"/>
            <w:vAlign w:val="center"/>
          </w:tcPr>
          <w:p w14:paraId="77A45F2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10个</w:t>
            </w:r>
          </w:p>
        </w:tc>
        <w:tc>
          <w:tcPr>
            <w:tcW w:w="2260" w:type="pct"/>
            <w:noWrap w:val="0"/>
            <w:vAlign w:val="center"/>
          </w:tcPr>
          <w:p w14:paraId="75CA6440">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2ml；24孔；PP聚丙烯；可高温高压灭菌；11cm*6cm*2.3cm</w:t>
            </w:r>
          </w:p>
        </w:tc>
        <w:tc>
          <w:tcPr>
            <w:tcW w:w="891" w:type="pct"/>
            <w:noWrap w:val="0"/>
            <w:vAlign w:val="center"/>
          </w:tcPr>
          <w:p w14:paraId="73A8AEE4">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探索精选</w:t>
            </w:r>
          </w:p>
        </w:tc>
      </w:tr>
      <w:tr w14:paraId="3C38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noWrap w:val="0"/>
            <w:vAlign w:val="center"/>
          </w:tcPr>
          <w:p w14:paraId="67DC25D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147" w:type="pct"/>
            <w:noWrap w:val="0"/>
            <w:vAlign w:val="center"/>
          </w:tcPr>
          <w:p w14:paraId="06632D2C">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离心管架</w:t>
            </w:r>
          </w:p>
        </w:tc>
        <w:tc>
          <w:tcPr>
            <w:tcW w:w="365" w:type="pct"/>
            <w:noWrap w:val="0"/>
            <w:vAlign w:val="center"/>
          </w:tcPr>
          <w:p w14:paraId="2B0B66F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5个</w:t>
            </w:r>
          </w:p>
        </w:tc>
        <w:tc>
          <w:tcPr>
            <w:tcW w:w="2260" w:type="pct"/>
            <w:noWrap w:val="0"/>
            <w:vAlign w:val="center"/>
          </w:tcPr>
          <w:p w14:paraId="1BF16788">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36孔；PP聚丙烯；适配5ml离心管</w:t>
            </w:r>
          </w:p>
        </w:tc>
        <w:tc>
          <w:tcPr>
            <w:tcW w:w="891" w:type="pct"/>
            <w:noWrap w:val="0"/>
            <w:vAlign w:val="center"/>
          </w:tcPr>
          <w:p w14:paraId="5A239BB7">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安谱</w:t>
            </w:r>
          </w:p>
        </w:tc>
      </w:tr>
      <w:tr w14:paraId="4F9A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31B42A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99D23A9">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亚克力样品瓶架</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4479757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5个</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7D53C400">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Φ15.5mm；厚4.7±0.2mm；50孔；适用于4mL样品瓶；1个/盒</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4B7E03F0">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安谱</w:t>
            </w:r>
          </w:p>
        </w:tc>
      </w:tr>
      <w:tr w14:paraId="1CB1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1784282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B22F3F2">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聚丙烯离心管架</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5FFD884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2个</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481B7BA3">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可放30支15mL/20支50mL；1个/袋</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2031EA95">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安谱</w:t>
            </w:r>
          </w:p>
        </w:tc>
      </w:tr>
      <w:tr w14:paraId="0C7E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02A06DA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098ED05">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铝箔锡纸</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1FF875B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5卷</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2D7ED91D">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约30cm宽</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4CD32569">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w:t>
            </w:r>
          </w:p>
        </w:tc>
      </w:tr>
      <w:tr w14:paraId="2926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1369187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6F0232B">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气瓶固定架</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526481A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5个</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4A41884B">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8～10L；双排；八瓶位</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21BE5CC4">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w:t>
            </w:r>
          </w:p>
        </w:tc>
      </w:tr>
      <w:tr w14:paraId="20E5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087BE37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027D60C">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汞燃烧管</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6CC3FB8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1根</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62EB51AE">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适配SYSTEMATIC全自动测汞仪MA-800</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2CA20B52">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SYSTEMATIC（</w:t>
            </w:r>
            <w:r>
              <w:rPr>
                <w:rFonts w:hint="eastAsia" w:ascii="宋体" w:hAnsi="宋体" w:eastAsia="宋体" w:cs="宋体"/>
                <w:sz w:val="21"/>
                <w:szCs w:val="21"/>
                <w:highlight w:val="none"/>
              </w:rPr>
              <w:t>原厂配件）</w:t>
            </w:r>
          </w:p>
        </w:tc>
      </w:tr>
      <w:tr w14:paraId="37B6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195A637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D7053A1">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气相分子蠕动泵管组件</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6628D61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12根</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1FE5592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型号：BY 07-7725-X1；</w:t>
            </w:r>
            <w:r>
              <w:rPr>
                <w:rFonts w:hint="eastAsia" w:ascii="宋体" w:hAnsi="宋体" w:eastAsia="宋体" w:cs="宋体"/>
                <w:sz w:val="21"/>
                <w:szCs w:val="21"/>
                <w:highlight w:val="none"/>
              </w:rPr>
              <w:t>适配北裕气相分子吸收光谱仪GMA3376/GMA3212</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148ACE8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北裕</w:t>
            </w:r>
          </w:p>
          <w:p w14:paraId="695DF3A9">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rPr>
              <w:t>原厂配件）</w:t>
            </w:r>
          </w:p>
        </w:tc>
      </w:tr>
      <w:tr w14:paraId="71C6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66079AF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8C17C90">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低浓度</w:t>
            </w:r>
            <w:r>
              <w:rPr>
                <w:rStyle w:val="39"/>
                <w:rFonts w:hint="eastAsia" w:ascii="宋体" w:hAnsi="宋体" w:eastAsia="宋体" w:cs="宋体"/>
                <w:sz w:val="21"/>
                <w:szCs w:val="21"/>
                <w:highlight w:val="none"/>
              </w:rPr>
              <w:t>COD 20min</w:t>
            </w:r>
            <w:r>
              <w:rPr>
                <w:rStyle w:val="38"/>
                <w:rFonts w:hint="eastAsia" w:ascii="宋体" w:hAnsi="宋体" w:eastAsia="宋体" w:cs="宋体"/>
                <w:b w:val="0"/>
                <w:bCs w:val="0"/>
                <w:sz w:val="21"/>
                <w:szCs w:val="21"/>
                <w:highlight w:val="none"/>
              </w:rPr>
              <w:t>预制试剂</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5A32299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10盒</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1C0F9DCC">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规格：15-150 mg/L；符合《水质 化学需氧量的测定 快速消解分光光度法（HJ/T 399-2007）》的相关要求；适配哈希COD消解仪DRB200</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4AE7C79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哈希</w:t>
            </w:r>
          </w:p>
          <w:p w14:paraId="7EBFE122">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rPr>
              <w:t>原厂配件）</w:t>
            </w:r>
          </w:p>
        </w:tc>
      </w:tr>
      <w:tr w14:paraId="75C6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5A0D21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BB843EF">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高浓度</w:t>
            </w:r>
            <w:r>
              <w:rPr>
                <w:rStyle w:val="39"/>
                <w:rFonts w:hint="eastAsia" w:ascii="宋体" w:hAnsi="宋体" w:eastAsia="宋体" w:cs="宋体"/>
                <w:sz w:val="21"/>
                <w:szCs w:val="21"/>
                <w:highlight w:val="none"/>
              </w:rPr>
              <w:t>COD 20min</w:t>
            </w:r>
            <w:r>
              <w:rPr>
                <w:rStyle w:val="38"/>
                <w:rFonts w:hint="eastAsia" w:ascii="宋体" w:hAnsi="宋体" w:eastAsia="宋体" w:cs="宋体"/>
                <w:b w:val="0"/>
                <w:bCs w:val="0"/>
                <w:sz w:val="21"/>
                <w:szCs w:val="21"/>
                <w:highlight w:val="none"/>
              </w:rPr>
              <w:t>预制试剂</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5A0B7F4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3盒</w:t>
            </w:r>
          </w:p>
        </w:tc>
        <w:tc>
          <w:tcPr>
            <w:tcW w:w="2260" w:type="pct"/>
            <w:tcBorders>
              <w:top w:val="single" w:color="auto" w:sz="4" w:space="0"/>
              <w:left w:val="single" w:color="auto" w:sz="4" w:space="0"/>
              <w:bottom w:val="single" w:color="auto" w:sz="4" w:space="0"/>
              <w:right w:val="single" w:color="auto" w:sz="4" w:space="0"/>
            </w:tcBorders>
            <w:noWrap w:val="0"/>
            <w:vAlign w:val="center"/>
          </w:tcPr>
          <w:p w14:paraId="55E1D1B7">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规格：100～1000mg/L；符合《水质 化学需氧量的测定 快速消解分光光度法（HJ/T 399-2007）》的相关要求；适配哈希COD消解仪DRB200</w:t>
            </w:r>
          </w:p>
        </w:tc>
        <w:tc>
          <w:tcPr>
            <w:tcW w:w="891" w:type="pct"/>
            <w:tcBorders>
              <w:top w:val="single" w:color="auto" w:sz="4" w:space="0"/>
              <w:left w:val="single" w:color="auto" w:sz="4" w:space="0"/>
              <w:bottom w:val="single" w:color="auto" w:sz="4" w:space="0"/>
              <w:right w:val="single" w:color="auto" w:sz="4" w:space="0"/>
            </w:tcBorders>
            <w:noWrap w:val="0"/>
            <w:vAlign w:val="center"/>
          </w:tcPr>
          <w:p w14:paraId="19FE158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哈希</w:t>
            </w:r>
          </w:p>
          <w:p w14:paraId="440F8CD9">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rPr>
              <w:t>原厂配件）</w:t>
            </w:r>
          </w:p>
        </w:tc>
      </w:tr>
    </w:tbl>
    <w:p w14:paraId="683C5612">
      <w:pPr>
        <w:pStyle w:val="8"/>
        <w:rPr>
          <w:rFonts w:hint="eastAsia" w:ascii="宋体" w:hAnsi="宋体" w:eastAsia="宋体" w:cs="宋体"/>
          <w:sz w:val="24"/>
          <w:szCs w:val="24"/>
          <w:highlight w:val="none"/>
        </w:rPr>
      </w:pPr>
    </w:p>
    <w:p w14:paraId="2354C2E9">
      <w:pPr>
        <w:snapToGrid w:val="0"/>
        <w:spacing w:line="480" w:lineRule="exact"/>
        <w:ind w:firstLine="484" w:firstLineChars="202"/>
        <w:textAlignment w:val="baseline"/>
        <w:rPr>
          <w:rFonts w:hint="eastAsia" w:ascii="宋体" w:hAnsi="宋体" w:eastAsia="宋体" w:cs="宋体"/>
          <w:b/>
          <w:bCs/>
          <w:i/>
          <w:iCs/>
          <w:sz w:val="24"/>
          <w:highlight w:val="none"/>
        </w:rPr>
      </w:pPr>
      <w:r>
        <w:rPr>
          <w:rFonts w:hint="eastAsia" w:ascii="宋体" w:hAnsi="宋体" w:eastAsia="宋体" w:cs="宋体"/>
          <w:sz w:val="24"/>
          <w:highlight w:val="none"/>
          <w:lang w:val="en-US" w:eastAsia="zh-CN"/>
        </w:rPr>
        <w:t>注：</w:t>
      </w:r>
      <w:r>
        <w:rPr>
          <w:rFonts w:hint="eastAsia" w:ascii="宋体" w:hAnsi="宋体" w:eastAsia="宋体" w:cs="宋体"/>
          <w:b/>
          <w:bCs/>
          <w:i/>
          <w:iCs/>
          <w:sz w:val="24"/>
          <w:highlight w:val="none"/>
        </w:rPr>
        <w:t>序号30 汞燃烧管</w:t>
      </w:r>
      <w:r>
        <w:rPr>
          <w:rFonts w:hint="eastAsia" w:ascii="宋体" w:hAnsi="宋体" w:eastAsia="宋体" w:cs="宋体"/>
          <w:b/>
          <w:bCs/>
          <w:i/>
          <w:iCs/>
          <w:sz w:val="24"/>
          <w:highlight w:val="none"/>
          <w:lang w:val="en-US" w:eastAsia="zh-CN"/>
        </w:rPr>
        <w:t>特定要求</w:t>
      </w:r>
    </w:p>
    <w:p w14:paraId="0DECA324">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1.</w:t>
      </w:r>
      <w:r>
        <w:rPr>
          <w:rFonts w:hint="eastAsia" w:ascii="宋体" w:hAnsi="宋体" w:eastAsia="宋体" w:cs="宋体"/>
          <w:b/>
          <w:bCs/>
          <w:i/>
          <w:iCs/>
          <w:sz w:val="24"/>
          <w:highlight w:val="none"/>
        </w:rPr>
        <w:t>服务内容要求：</w:t>
      </w:r>
    </w:p>
    <w:p w14:paraId="627EDE19">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1.1.</w:t>
      </w:r>
      <w:r>
        <w:rPr>
          <w:rFonts w:hint="eastAsia" w:ascii="宋体" w:hAnsi="宋体" w:eastAsia="宋体" w:cs="宋体"/>
          <w:b/>
          <w:bCs/>
          <w:i/>
          <w:iCs/>
          <w:sz w:val="24"/>
          <w:highlight w:val="none"/>
        </w:rPr>
        <w:t>上门安装与调试：中标供应商须在货到验收合格后</w:t>
      </w:r>
      <w:r>
        <w:rPr>
          <w:rFonts w:hint="eastAsia" w:ascii="宋体" w:hAnsi="宋体" w:eastAsia="宋体" w:cs="宋体"/>
          <w:b/>
          <w:bCs/>
          <w:i/>
          <w:iCs/>
          <w:sz w:val="24"/>
          <w:highlight w:val="none"/>
          <w:lang w:val="en-US" w:eastAsia="zh-CN"/>
        </w:rPr>
        <w:t>15</w:t>
      </w:r>
      <w:r>
        <w:rPr>
          <w:rFonts w:hint="eastAsia" w:ascii="宋体" w:hAnsi="宋体" w:eastAsia="宋体" w:cs="宋体"/>
          <w:b/>
          <w:bCs/>
          <w:i/>
          <w:iCs/>
          <w:sz w:val="24"/>
          <w:highlight w:val="none"/>
        </w:rPr>
        <w:t>个工作日内，安排原厂认证工程师上门提供免费的安装与调试服务。确保汞燃烧管正确安装于指定的SYSTEMATIC全自动测汞仪MA-800上，并完成基础性能测试，达到仪器出厂标称的稳定性和灵敏度指标。</w:t>
      </w:r>
    </w:p>
    <w:p w14:paraId="05201ED6">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1.2.</w:t>
      </w:r>
      <w:r>
        <w:rPr>
          <w:rFonts w:hint="eastAsia" w:ascii="宋体" w:hAnsi="宋体" w:eastAsia="宋体" w:cs="宋体"/>
          <w:b/>
          <w:bCs/>
          <w:i/>
          <w:iCs/>
          <w:sz w:val="24"/>
          <w:highlight w:val="none"/>
        </w:rPr>
        <w:t>方法建立与验证：工程师须根据</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实验室的现有仪器配置和检测需求，现场完成以下方法开发与验证工作：</w:t>
      </w:r>
    </w:p>
    <w:p w14:paraId="198663F0">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1.2.1.</w:t>
      </w:r>
      <w:r>
        <w:rPr>
          <w:rFonts w:hint="eastAsia" w:ascii="宋体" w:hAnsi="宋体" w:eastAsia="宋体" w:cs="宋体"/>
          <w:b/>
          <w:bCs/>
          <w:i/>
          <w:iCs/>
          <w:sz w:val="24"/>
          <w:highlight w:val="none"/>
        </w:rPr>
        <w:t>标准方法适配：必须至少包括但不限于《土壤和沉积物 总汞的测定 催化热解-冷原子吸收分光光度法》（HJ 923-2017）和《水质 总汞的测定 冷原子吸收分光光度法》（HJ 597-2011）等标准的方法建立。</w:t>
      </w:r>
    </w:p>
    <w:p w14:paraId="5A5C242C">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1.2.2.</w:t>
      </w:r>
      <w:r>
        <w:rPr>
          <w:rFonts w:hint="eastAsia" w:ascii="宋体" w:hAnsi="宋体" w:eastAsia="宋体" w:cs="宋体"/>
          <w:b/>
          <w:bCs/>
          <w:i/>
          <w:iCs/>
          <w:sz w:val="24"/>
          <w:highlight w:val="none"/>
        </w:rPr>
        <w:t>参数配置：在仪器工作站中准确设置（或创建新方法）所选标准要求的全部关键参数，包括但不限于：热解温度、催化温度、干燥时间、采样时间、载气流速等。</w:t>
      </w:r>
    </w:p>
    <w:p w14:paraId="08E9B410">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1.2.3.</w:t>
      </w:r>
      <w:r>
        <w:rPr>
          <w:rFonts w:hint="eastAsia" w:ascii="宋体" w:hAnsi="宋体" w:eastAsia="宋体" w:cs="宋体"/>
          <w:b/>
          <w:bCs/>
          <w:i/>
          <w:iCs/>
          <w:sz w:val="24"/>
          <w:highlight w:val="none"/>
        </w:rPr>
        <w:t>标准曲线绘制：使用</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提供的或经</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认可的有证标准物质，现场绘制至少一条涵盖标准方法规定线性范围的标准曲线。曲线相关系数（R²）必须</w:t>
      </w:r>
      <w:r>
        <w:rPr>
          <w:rFonts w:hint="eastAsia" w:ascii="宋体" w:hAnsi="宋体" w:eastAsia="宋体" w:cs="宋体"/>
          <w:b/>
          <w:bCs/>
          <w:i/>
          <w:iCs/>
          <w:sz w:val="24"/>
          <w:highlight w:val="none"/>
          <w:lang w:val="en-US" w:eastAsia="zh-CN"/>
        </w:rPr>
        <w:t>符合标准规定的有关要求</w:t>
      </w:r>
      <w:r>
        <w:rPr>
          <w:rFonts w:hint="eastAsia" w:ascii="宋体" w:hAnsi="宋体" w:eastAsia="宋体" w:cs="宋体"/>
          <w:b/>
          <w:bCs/>
          <w:i/>
          <w:iCs/>
          <w:sz w:val="24"/>
          <w:highlight w:val="none"/>
        </w:rPr>
        <w:t>。</w:t>
      </w:r>
    </w:p>
    <w:p w14:paraId="0811E466">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1.2.4.</w:t>
      </w:r>
      <w:r>
        <w:rPr>
          <w:rFonts w:hint="eastAsia" w:ascii="宋体" w:hAnsi="宋体" w:eastAsia="宋体" w:cs="宋体"/>
          <w:b/>
          <w:bCs/>
          <w:i/>
          <w:iCs/>
          <w:sz w:val="24"/>
          <w:highlight w:val="none"/>
        </w:rPr>
        <w:t>验证测试：使用空白样品和已知浓度的质控样（由</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提供或双方共同确认）进行验证测试。测试结果的准确度（相对误差）和精密度（相对标准偏差）必须符合上述标准方法或</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内部质量控制文件的规定。</w:t>
      </w:r>
    </w:p>
    <w:p w14:paraId="1A6B99CC">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2.</w:t>
      </w:r>
      <w:r>
        <w:rPr>
          <w:rFonts w:hint="eastAsia" w:ascii="宋体" w:hAnsi="宋体" w:eastAsia="宋体" w:cs="宋体"/>
          <w:b/>
          <w:bCs/>
          <w:i/>
          <w:iCs/>
          <w:sz w:val="24"/>
          <w:highlight w:val="none"/>
        </w:rPr>
        <w:t>验收标准：</w:t>
      </w:r>
    </w:p>
    <w:p w14:paraId="75F23E7F">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default" w:ascii="宋体" w:hAnsi="宋体" w:eastAsia="宋体" w:cs="宋体"/>
          <w:b/>
          <w:bCs/>
          <w:i/>
          <w:iCs/>
          <w:sz w:val="24"/>
          <w:highlight w:val="none"/>
          <w:lang w:val="en-US" w:eastAsia="zh-CN"/>
        </w:rPr>
        <w:t>2.1.</w:t>
      </w:r>
      <w:r>
        <w:rPr>
          <w:rFonts w:hint="eastAsia" w:ascii="宋体" w:hAnsi="宋体" w:eastAsia="宋体" w:cs="宋体"/>
          <w:b/>
          <w:bCs/>
          <w:i/>
          <w:iCs/>
          <w:sz w:val="24"/>
          <w:highlight w:val="none"/>
        </w:rPr>
        <w:t>安装调试服务完成后，供应商工程师须提供详细记录参数设置、标准曲线数据图谱、验证测试原始数据及结果</w:t>
      </w:r>
      <w:r>
        <w:rPr>
          <w:rFonts w:hint="eastAsia" w:ascii="宋体" w:hAnsi="宋体" w:eastAsia="宋体" w:cs="宋体"/>
          <w:b/>
          <w:bCs/>
          <w:i/>
          <w:iCs/>
          <w:sz w:val="24"/>
          <w:highlight w:val="none"/>
          <w:lang w:val="en-US" w:eastAsia="zh-CN"/>
        </w:rPr>
        <w:t>报告</w:t>
      </w:r>
      <w:r>
        <w:rPr>
          <w:rFonts w:hint="eastAsia" w:ascii="宋体" w:hAnsi="宋体" w:eastAsia="宋体" w:cs="宋体"/>
          <w:b/>
          <w:bCs/>
          <w:i/>
          <w:iCs/>
          <w:sz w:val="24"/>
          <w:highlight w:val="none"/>
        </w:rPr>
        <w:t>。</w:t>
      </w:r>
    </w:p>
    <w:p w14:paraId="5A8498FA">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default" w:ascii="宋体" w:hAnsi="宋体" w:eastAsia="宋体" w:cs="宋体"/>
          <w:b/>
          <w:bCs/>
          <w:i/>
          <w:iCs/>
          <w:sz w:val="24"/>
          <w:highlight w:val="none"/>
          <w:lang w:val="en-US" w:eastAsia="zh-CN"/>
        </w:rPr>
        <w:t>2.2.</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技术人员将根据服务报告和现场操作结果进行验收。唯有在仪器运行稳定，且所有方法验证数据均符合要求后，本次验收方为合格。</w:t>
      </w:r>
    </w:p>
    <w:p w14:paraId="33138FAF">
      <w:pPr>
        <w:snapToGrid w:val="0"/>
        <w:spacing w:line="480" w:lineRule="exact"/>
        <w:ind w:firstLine="487" w:firstLineChars="202"/>
        <w:textAlignment w:val="baseline"/>
        <w:rPr>
          <w:rFonts w:hint="default"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3.其他要求</w:t>
      </w:r>
      <w:r>
        <w:rPr>
          <w:rFonts w:hint="eastAsia" w:ascii="宋体" w:hAnsi="宋体" w:eastAsia="宋体" w:cs="宋体"/>
          <w:b/>
          <w:bCs/>
          <w:i/>
          <w:iCs/>
          <w:color w:val="FF0000"/>
          <w:sz w:val="24"/>
          <w:highlight w:val="none"/>
          <w:lang w:val="en-US" w:eastAsia="zh-CN"/>
        </w:rPr>
        <w:t>（以下4点要求需提供承诺，格式自拟）</w:t>
      </w:r>
    </w:p>
    <w:p w14:paraId="2A3E2979">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3.1</w:t>
      </w:r>
      <w:r>
        <w:rPr>
          <w:rFonts w:hint="eastAsia" w:ascii="宋体" w:hAnsi="宋体" w:eastAsia="宋体" w:cs="宋体"/>
          <w:b/>
          <w:bCs/>
          <w:i/>
          <w:iCs/>
          <w:sz w:val="24"/>
          <w:highlight w:val="none"/>
        </w:rPr>
        <w:t>工程师资质：提供服务工程师必须为耗材生产厂商的正式雇员或授权认证工程师，须具备相关产品3年以上的应用支持经验。</w:t>
      </w:r>
    </w:p>
    <w:p w14:paraId="7F281179">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3.2</w:t>
      </w:r>
      <w:r>
        <w:rPr>
          <w:rFonts w:hint="eastAsia" w:ascii="宋体" w:hAnsi="宋体" w:eastAsia="宋体" w:cs="宋体"/>
          <w:b/>
          <w:bCs/>
          <w:i/>
          <w:iCs/>
          <w:sz w:val="24"/>
          <w:highlight w:val="none"/>
        </w:rPr>
        <w:t>响应时间：供应商须在接到</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服务通知后24小时内做出实质性响应，并协商确定上门具体时间。</w:t>
      </w:r>
    </w:p>
    <w:p w14:paraId="54308757">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3.3</w:t>
      </w:r>
      <w:r>
        <w:rPr>
          <w:rFonts w:hint="eastAsia" w:ascii="宋体" w:hAnsi="宋体" w:eastAsia="宋体" w:cs="宋体"/>
          <w:b/>
          <w:bCs/>
          <w:i/>
          <w:iCs/>
          <w:sz w:val="24"/>
          <w:highlight w:val="none"/>
        </w:rPr>
        <w:t>费用承担：上述所有服务（包括人工、差旅、住宿等）均包含在投标总价中，</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不再支付任何额外费用。</w:t>
      </w:r>
    </w:p>
    <w:p w14:paraId="1A8A03D5">
      <w:pPr>
        <w:snapToGrid w:val="0"/>
        <w:spacing w:line="480" w:lineRule="exact"/>
        <w:ind w:firstLine="487" w:firstLineChars="202"/>
        <w:textAlignment w:val="baseline"/>
        <w:rPr>
          <w:rFonts w:hint="eastAsia" w:ascii="宋体" w:hAnsi="宋体" w:eastAsia="宋体" w:cs="宋体"/>
          <w:b/>
          <w:bCs/>
          <w:i/>
          <w:iCs/>
          <w:sz w:val="24"/>
          <w:highlight w:val="none"/>
        </w:rPr>
      </w:pPr>
      <w:r>
        <w:rPr>
          <w:rFonts w:hint="eastAsia" w:ascii="宋体" w:hAnsi="宋体" w:eastAsia="宋体" w:cs="宋体"/>
          <w:b/>
          <w:bCs/>
          <w:i/>
          <w:iCs/>
          <w:sz w:val="24"/>
          <w:highlight w:val="none"/>
          <w:lang w:val="en-US" w:eastAsia="zh-CN"/>
        </w:rPr>
        <w:t>3.4</w:t>
      </w:r>
      <w:r>
        <w:rPr>
          <w:rFonts w:hint="eastAsia" w:ascii="宋体" w:hAnsi="宋体" w:eastAsia="宋体" w:cs="宋体"/>
          <w:b/>
          <w:bCs/>
          <w:i/>
          <w:iCs/>
          <w:sz w:val="24"/>
          <w:highlight w:val="none"/>
        </w:rPr>
        <w:t>违约处理：若供应商未能按约履行上述任何一项服务，或经多次调试（不超过3次）仍无法达到验收标准，</w:t>
      </w:r>
      <w:r>
        <w:rPr>
          <w:rFonts w:hint="eastAsia" w:ascii="宋体" w:hAnsi="宋体" w:eastAsia="宋体" w:cs="宋体"/>
          <w:b/>
          <w:bCs/>
          <w:i/>
          <w:iCs/>
          <w:sz w:val="24"/>
          <w:highlight w:val="none"/>
          <w:lang w:eastAsia="zh-CN"/>
        </w:rPr>
        <w:t>采购人</w:t>
      </w:r>
      <w:r>
        <w:rPr>
          <w:rFonts w:hint="eastAsia" w:ascii="宋体" w:hAnsi="宋体" w:eastAsia="宋体" w:cs="宋体"/>
          <w:b/>
          <w:bCs/>
          <w:i/>
          <w:iCs/>
          <w:sz w:val="24"/>
          <w:highlight w:val="none"/>
        </w:rPr>
        <w:t>有权退货并要求赔偿相应损失。</w:t>
      </w:r>
    </w:p>
    <w:p w14:paraId="0DDD41BC">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2.采购要求</w:t>
      </w:r>
    </w:p>
    <w:p w14:paraId="38884C42">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各投标人应严格按报价单位及限价进行报价，不得漏项，不得超过限价金额，否则有可能导致投标被否决。每批货物到货后有效期不得少于总有效期的2/3。</w:t>
      </w:r>
    </w:p>
    <w:p w14:paraId="5896C17F">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lang w:val="zh-CN"/>
        </w:rPr>
        <w:t>3.商务要求</w:t>
      </w:r>
    </w:p>
    <w:p w14:paraId="780169D9">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rPr>
        <w:t>3.1</w:t>
      </w:r>
      <w:r>
        <w:rPr>
          <w:rFonts w:hint="eastAsia" w:ascii="宋体" w:hAnsi="宋体" w:eastAsia="宋体" w:cs="宋体"/>
          <w:sz w:val="24"/>
          <w:highlight w:val="none"/>
          <w:lang w:val="zh-CN"/>
        </w:rPr>
        <w:t>.供货要求</w:t>
      </w:r>
    </w:p>
    <w:p w14:paraId="343612DE">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3.1.1.</w:t>
      </w:r>
      <w:r>
        <w:rPr>
          <w:rFonts w:hint="eastAsia" w:ascii="宋体" w:hAnsi="宋体" w:eastAsia="宋体" w:cs="宋体"/>
          <w:sz w:val="24"/>
          <w:highlight w:val="none"/>
          <w:lang w:val="zh-CN"/>
        </w:rPr>
        <w:t>交货期：</w:t>
      </w:r>
      <w:r>
        <w:rPr>
          <w:rFonts w:hint="eastAsia" w:ascii="宋体" w:hAnsi="宋体" w:eastAsia="宋体" w:cs="宋体"/>
          <w:sz w:val="24"/>
          <w:highlight w:val="none"/>
        </w:rPr>
        <w:t>中标单位须一次提供所有采购项目，合同签订后30日内进行交货，货品自交付之日起15个工作日为验收期，到期视为验收合格。原则上要求一次性供货完成，以确保项目顺利实施和产品质量稳定。但对于供货期较长或质保期较短的耗材及配件，经采购方同意后，可提供分批供货服务。验收期内若发现货品质量问题，供方承诺无条件更换符合要求的货品，具体的供货时间及期限由采购方确定，供货过程中有不合格的标样成交供应商无条件更换。</w:t>
      </w:r>
    </w:p>
    <w:p w14:paraId="0C427E66">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3.1.2.如遇不可抗力因素导致供方无法提供投标文件内货物，应取得采购方同意后替换为规格、品质不低于原货物信息的商品（价格为原货物报价），若供方未征得采购方同意，提供的货物与投标文件内货物信息不一致的，违约方在供方，按总货款的百分之三十承担违约金。供方未按采购方要求的时间供货的，采购方即可解除合同，供方需按总货款的百分之三十承担违约金。</w:t>
      </w:r>
    </w:p>
    <w:p w14:paraId="666C59DD">
      <w:pPr>
        <w:snapToGrid w:val="0"/>
        <w:spacing w:line="480" w:lineRule="exact"/>
        <w:ind w:firstLine="484" w:firstLineChars="202"/>
        <w:textAlignment w:val="baseline"/>
        <w:rPr>
          <w:rFonts w:hint="eastAsia" w:ascii="宋体" w:hAnsi="宋体" w:eastAsia="宋体" w:cs="宋体"/>
          <w:color w:val="FF0000"/>
          <w:sz w:val="24"/>
          <w:highlight w:val="none"/>
        </w:rPr>
      </w:pPr>
      <w:r>
        <w:rPr>
          <w:rFonts w:hint="eastAsia" w:ascii="宋体" w:hAnsi="宋体" w:eastAsia="宋体" w:cs="宋体"/>
          <w:sz w:val="24"/>
          <w:highlight w:val="none"/>
        </w:rPr>
        <w:t>★3.1.3</w:t>
      </w:r>
      <w:r>
        <w:rPr>
          <w:rFonts w:hint="eastAsia" w:ascii="宋体" w:hAnsi="宋体" w:eastAsia="宋体" w:cs="宋体"/>
          <w:b/>
          <w:bCs/>
          <w:sz w:val="24"/>
          <w:highlight w:val="none"/>
        </w:rPr>
        <w:t>.供应商须承诺并保证</w:t>
      </w:r>
      <w:r>
        <w:rPr>
          <w:rFonts w:hint="eastAsia" w:ascii="宋体" w:hAnsi="宋体" w:eastAsia="宋体" w:cs="宋体"/>
          <w:sz w:val="24"/>
          <w:highlight w:val="none"/>
        </w:rPr>
        <w:t>，</w:t>
      </w:r>
      <w:r>
        <w:rPr>
          <w:rFonts w:hint="eastAsia" w:ascii="宋体" w:hAnsi="宋体" w:eastAsia="宋体" w:cs="宋体"/>
          <w:color w:val="auto"/>
          <w:sz w:val="24"/>
          <w:highlight w:val="none"/>
        </w:rPr>
        <w:t>投标产品必须完全适配采购人现有仪器设备，技术参数需严格满足</w:t>
      </w:r>
      <w:r>
        <w:rPr>
          <w:rFonts w:hint="eastAsia" w:ascii="宋体" w:hAnsi="宋体" w:eastAsia="宋体" w:cs="宋体"/>
          <w:color w:val="auto"/>
          <w:sz w:val="24"/>
          <w:highlight w:val="none"/>
          <w:lang w:val="en-US" w:eastAsia="zh-CN"/>
        </w:rPr>
        <w:t>技术、质量</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供应商如若</w:t>
      </w:r>
      <w:r>
        <w:rPr>
          <w:rFonts w:hint="eastAsia" w:ascii="宋体" w:hAnsi="宋体" w:eastAsia="宋体" w:cs="宋体"/>
          <w:sz w:val="24"/>
          <w:highlight w:val="none"/>
        </w:rPr>
        <w:t>为本项目提供的</w:t>
      </w:r>
      <w:r>
        <w:rPr>
          <w:rFonts w:hint="eastAsia" w:ascii="宋体" w:hAnsi="宋体" w:eastAsia="宋体" w:cs="宋体"/>
          <w:sz w:val="24"/>
          <w:highlight w:val="none"/>
          <w:lang w:val="en-US" w:eastAsia="zh-CN"/>
        </w:rPr>
        <w:t>是</w:t>
      </w:r>
      <w:r>
        <w:rPr>
          <w:rFonts w:hint="eastAsia" w:ascii="宋体" w:hAnsi="宋体" w:eastAsia="宋体" w:cs="宋体"/>
          <w:sz w:val="24"/>
          <w:highlight w:val="none"/>
        </w:rPr>
        <w:t>原厂配件</w:t>
      </w:r>
      <w:r>
        <w:rPr>
          <w:rFonts w:hint="eastAsia" w:ascii="宋体" w:hAnsi="宋体" w:eastAsia="宋体" w:cs="宋体"/>
          <w:sz w:val="24"/>
          <w:highlight w:val="none"/>
          <w:lang w:val="en-US" w:eastAsia="zh-CN"/>
        </w:rPr>
        <w:t>则</w:t>
      </w:r>
      <w:r>
        <w:rPr>
          <w:rFonts w:hint="eastAsia" w:ascii="宋体" w:hAnsi="宋体" w:eastAsia="宋体" w:cs="宋体"/>
          <w:sz w:val="24"/>
          <w:highlight w:val="none"/>
        </w:rPr>
        <w:t>对应耗材或配件的原始设备制造商生产的、全新的、未使用过的原厂配件（以下简称“原厂配件”）。供应商须随货提供有效的原厂配件证明文件，包括但不限于：原厂出具的供货授权书（或分销证明）、原厂质量合格证、出厂证明、清晰显示原厂品牌标识的包装/标签照片或实物等</w:t>
      </w:r>
      <w:r>
        <w:rPr>
          <w:rFonts w:hint="eastAsia" w:ascii="宋体" w:hAnsi="宋体" w:eastAsia="宋体" w:cs="宋体"/>
          <w:b/>
          <w:bCs/>
          <w:i/>
          <w:iCs/>
          <w:color w:val="FF0000"/>
          <w:sz w:val="24"/>
          <w:highlight w:val="none"/>
          <w:lang w:eastAsia="zh-CN"/>
        </w:rPr>
        <w:t>（</w:t>
      </w:r>
      <w:r>
        <w:rPr>
          <w:rFonts w:hint="eastAsia" w:ascii="宋体" w:hAnsi="宋体" w:eastAsia="宋体" w:cs="宋体"/>
          <w:b/>
          <w:bCs/>
          <w:i/>
          <w:iCs/>
          <w:color w:val="FF0000"/>
          <w:sz w:val="24"/>
          <w:highlight w:val="none"/>
          <w:lang w:val="en-US" w:eastAsia="zh-CN"/>
        </w:rPr>
        <w:t>提供承诺书，格式自拟</w:t>
      </w:r>
      <w:r>
        <w:rPr>
          <w:rFonts w:hint="eastAsia" w:ascii="宋体" w:hAnsi="宋体" w:eastAsia="宋体" w:cs="宋体"/>
          <w:b/>
          <w:bCs/>
          <w:i/>
          <w:iCs/>
          <w:color w:val="FF0000"/>
          <w:sz w:val="24"/>
          <w:highlight w:val="none"/>
          <w:lang w:eastAsia="zh-CN"/>
        </w:rPr>
        <w:t>）</w:t>
      </w:r>
      <w:r>
        <w:rPr>
          <w:rFonts w:hint="eastAsia" w:ascii="宋体" w:hAnsi="宋体" w:eastAsia="宋体" w:cs="宋体"/>
          <w:color w:val="FF0000"/>
          <w:sz w:val="24"/>
          <w:highlight w:val="none"/>
        </w:rPr>
        <w:t>。</w:t>
      </w:r>
      <w:r>
        <w:rPr>
          <w:rFonts w:hint="eastAsia" w:ascii="宋体" w:hAnsi="宋体" w:eastAsia="宋体" w:cs="宋体"/>
          <w:sz w:val="24"/>
          <w:highlight w:val="none"/>
        </w:rPr>
        <w:t>非原厂配件供应商须承诺投标产品必须完全适配采购人现有仪器设备，技术参数需严格满足技术、质量要求如因供应商配送的配件不适配现有设备，供应商承担由此产生的一切责任和后果(包括但不限于更换合格配件、承担违约金、解除合同等)</w:t>
      </w:r>
      <w:r>
        <w:rPr>
          <w:rFonts w:hint="eastAsia" w:ascii="宋体" w:hAnsi="宋体" w:eastAsia="宋体" w:cs="宋体"/>
          <w:b/>
          <w:bCs/>
          <w:i/>
          <w:iCs/>
          <w:color w:val="FF0000"/>
          <w:sz w:val="24"/>
          <w:highlight w:val="none"/>
          <w:lang w:eastAsia="zh-CN"/>
        </w:rPr>
        <w:t>（</w:t>
      </w:r>
      <w:r>
        <w:rPr>
          <w:rFonts w:hint="eastAsia" w:ascii="宋体" w:hAnsi="宋体" w:eastAsia="宋体" w:cs="宋体"/>
          <w:b/>
          <w:bCs/>
          <w:i/>
          <w:iCs/>
          <w:color w:val="FF0000"/>
          <w:sz w:val="24"/>
          <w:highlight w:val="none"/>
          <w:lang w:val="en-US" w:eastAsia="zh-CN"/>
        </w:rPr>
        <w:t>提供承诺书，格式自拟</w:t>
      </w:r>
      <w:r>
        <w:rPr>
          <w:rFonts w:hint="eastAsia" w:ascii="宋体" w:hAnsi="宋体" w:eastAsia="宋体" w:cs="宋体"/>
          <w:b/>
          <w:bCs/>
          <w:i/>
          <w:iCs/>
          <w:color w:val="FF0000"/>
          <w:sz w:val="24"/>
          <w:highlight w:val="none"/>
          <w:lang w:eastAsia="zh-CN"/>
        </w:rPr>
        <w:t>）</w:t>
      </w:r>
      <w:r>
        <w:rPr>
          <w:rFonts w:hint="eastAsia" w:ascii="宋体" w:hAnsi="宋体" w:eastAsia="宋体" w:cs="宋体"/>
          <w:color w:val="FF0000"/>
          <w:sz w:val="24"/>
          <w:highlight w:val="none"/>
        </w:rPr>
        <w:t>。</w:t>
      </w:r>
    </w:p>
    <w:p w14:paraId="1C24C125">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3.1.4.因卖方提供不合格耗材造成采购方设备、仪器以及其他人身伤害的，由卖方承担经济责任。必要时，追究法律责任。</w:t>
      </w:r>
    </w:p>
    <w:p w14:paraId="23F07302">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3.1.5.若上级主管部门出台相关规定，该项目不再允许购买服务时，则合同自动终止。</w:t>
      </w:r>
    </w:p>
    <w:p w14:paraId="7E59D579">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3.1.6.</w:t>
      </w:r>
      <w:r>
        <w:rPr>
          <w:rFonts w:hint="eastAsia" w:ascii="宋体" w:hAnsi="宋体" w:eastAsia="宋体" w:cs="宋体"/>
          <w:sz w:val="24"/>
          <w:highlight w:val="none"/>
          <w:lang w:val="zh-CN"/>
        </w:rPr>
        <w:t>供货地点</w:t>
      </w:r>
      <w:r>
        <w:rPr>
          <w:rFonts w:hint="eastAsia" w:ascii="宋体" w:hAnsi="宋体" w:eastAsia="宋体" w:cs="宋体"/>
          <w:sz w:val="24"/>
          <w:highlight w:val="none"/>
        </w:rPr>
        <w:t>要求：所有货物必须按照采购人要求，送至指定地点。</w:t>
      </w:r>
    </w:p>
    <w:p w14:paraId="171698AD">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rPr>
        <w:t>3.2.</w:t>
      </w:r>
      <w:r>
        <w:rPr>
          <w:rFonts w:hint="eastAsia" w:ascii="宋体" w:hAnsi="宋体" w:eastAsia="宋体" w:cs="宋体"/>
          <w:sz w:val="24"/>
          <w:highlight w:val="none"/>
          <w:lang w:val="zh-CN"/>
        </w:rPr>
        <w:t>验收要求</w:t>
      </w:r>
    </w:p>
    <w:p w14:paraId="6D45B983">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zh-CN"/>
        </w:rPr>
        <w:t>所供产品必须符合国家、行业特别是环境监测方法相关标准，采购方对供货方所送产品有权进行随机抽样检测，出现一次质量检验不合格，采购方有权单方解除合同并要求赔偿损失；如</w:t>
      </w:r>
      <w:r>
        <w:rPr>
          <w:rFonts w:hint="eastAsia" w:ascii="宋体" w:hAnsi="宋体" w:eastAsia="宋体" w:cs="宋体"/>
          <w:sz w:val="24"/>
          <w:highlight w:val="none"/>
        </w:rPr>
        <w:t>商品</w:t>
      </w:r>
      <w:r>
        <w:rPr>
          <w:rFonts w:hint="eastAsia" w:ascii="宋体" w:hAnsi="宋体" w:eastAsia="宋体" w:cs="宋体"/>
          <w:sz w:val="24"/>
          <w:highlight w:val="none"/>
          <w:lang w:val="zh-CN"/>
        </w:rPr>
        <w:t>标注有效期，商品在给客户发货时，剩余保质时间要大于总有效期的2/3；</w:t>
      </w:r>
      <w:r>
        <w:rPr>
          <w:rFonts w:hint="eastAsia" w:ascii="宋体" w:hAnsi="宋体" w:eastAsia="宋体" w:cs="宋体"/>
          <w:sz w:val="24"/>
          <w:highlight w:val="none"/>
        </w:rPr>
        <w:t>供货商报价需包含税费及物流费。</w:t>
      </w:r>
    </w:p>
    <w:p w14:paraId="7C1160C3">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供货商所提供的全部耗材必须能配套现有仪器（现有仪器详见采购内容中的“技术、质量要求”）使用，符合仪器使用标准，否则验收不予通过。</w:t>
      </w:r>
    </w:p>
    <w:p w14:paraId="2FC95267">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lang w:val="zh-CN"/>
        </w:rPr>
        <w:t>除满足上述要求外，</w:t>
      </w:r>
      <w:r>
        <w:rPr>
          <w:rFonts w:hint="eastAsia" w:ascii="宋体" w:hAnsi="宋体" w:eastAsia="宋体" w:cs="宋体"/>
          <w:sz w:val="24"/>
          <w:highlight w:val="none"/>
        </w:rPr>
        <w:t>下列采购项目需满足对应要求：</w:t>
      </w:r>
    </w:p>
    <w:p w14:paraId="4310B68F">
      <w:pPr>
        <w:snapToGrid w:val="0"/>
        <w:spacing w:line="480" w:lineRule="exact"/>
        <w:ind w:firstLine="484" w:firstLineChars="202"/>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移液枪枪头：优质级；2-200ul；53 mm；黄色；黄色吸头；1000个/盒；</w:t>
      </w:r>
      <w:r>
        <w:rPr>
          <w:rFonts w:hint="eastAsia" w:ascii="宋体" w:hAnsi="宋体" w:eastAsia="宋体" w:cs="宋体"/>
          <w:color w:val="auto"/>
          <w:sz w:val="24"/>
          <w:highlight w:val="none"/>
          <w:lang w:val="en-US" w:eastAsia="zh-CN"/>
        </w:rPr>
        <w:t>可适配艾本德Eppendorf Research plus单通道10-100</w:t>
      </w:r>
      <w:r>
        <w:rPr>
          <w:rFonts w:hint="eastAsia" w:ascii="宋体" w:hAnsi="宋体" w:eastAsia="宋体" w:cs="宋体"/>
          <w:color w:val="auto"/>
          <w:sz w:val="24"/>
          <w:highlight w:val="none"/>
          <w:lang w:val="zh-CN"/>
        </w:rPr>
        <w:t>u</w:t>
      </w:r>
      <w:r>
        <w:rPr>
          <w:rFonts w:hint="eastAsia" w:ascii="宋体" w:hAnsi="宋体" w:eastAsia="宋体" w:cs="宋体"/>
          <w:color w:val="auto"/>
          <w:sz w:val="24"/>
          <w:highlight w:val="none"/>
          <w:lang w:val="en-US" w:eastAsia="zh-CN"/>
        </w:rPr>
        <w:t>l，黄色，可调量程移液器；可达到Eppendorf Quality 洁净级；可在121°C高温高压下支持灭菌20分钟。</w:t>
      </w:r>
    </w:p>
    <w:p w14:paraId="0A4D0AA7">
      <w:pPr>
        <w:snapToGrid w:val="0"/>
        <w:spacing w:line="480" w:lineRule="exact"/>
        <w:ind w:firstLine="484" w:firstLineChars="202"/>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移液枪枪头：优质级；50-1000ul；71 mm；蓝色；蓝色吸头；1000个/盒；</w:t>
      </w:r>
      <w:r>
        <w:rPr>
          <w:rFonts w:hint="eastAsia" w:ascii="宋体" w:hAnsi="宋体" w:eastAsia="宋体" w:cs="宋体"/>
          <w:color w:val="auto"/>
          <w:sz w:val="24"/>
          <w:highlight w:val="none"/>
          <w:lang w:val="en-US" w:eastAsia="zh-CN"/>
        </w:rPr>
        <w:t>可适配艾本德Eppendorf Research plus单通道100–1000ul，蓝色，可调量程移液器；可达到Eppendorf Quality 洁净级；可在121°C高温高压下支持灭菌20分钟。</w:t>
      </w:r>
    </w:p>
    <w:p w14:paraId="038DD2F9">
      <w:pPr>
        <w:snapToGrid w:val="0"/>
        <w:spacing w:line="480" w:lineRule="exact"/>
        <w:ind w:firstLine="484" w:firstLineChars="202"/>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移液枪枪头：优质级；0.1-5ml；120 mm；紫色；无色吸头；500个/盒；可适配艾本德Eppendorf Research plus单通道</w:t>
      </w:r>
      <w:r>
        <w:rPr>
          <w:rFonts w:hint="eastAsia" w:ascii="宋体" w:hAnsi="宋体" w:eastAsia="宋体" w:cs="宋体"/>
          <w:color w:val="auto"/>
          <w:sz w:val="24"/>
          <w:highlight w:val="none"/>
          <w:lang w:val="en-US" w:eastAsia="zh-CN"/>
        </w:rPr>
        <w:t>0.5-5ml,紫色,可调量程移液器；可达到Eppendorf Quality 洁净级；可在121°C高温高压下支持灭菌20分钟。</w:t>
      </w:r>
    </w:p>
    <w:p w14:paraId="7EF8F654">
      <w:pPr>
        <w:snapToGrid w:val="0"/>
        <w:spacing w:line="480" w:lineRule="exact"/>
        <w:ind w:firstLine="484" w:firstLineChars="202"/>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移液枪枪头：优质级；0.5-10ml；165 mm；青绿色；无色吸头；200个/盒；可适配艾本德Eppendorf Research plus单通道</w:t>
      </w:r>
      <w:r>
        <w:rPr>
          <w:rFonts w:hint="eastAsia" w:ascii="宋体" w:hAnsi="宋体" w:eastAsia="宋体" w:cs="宋体"/>
          <w:color w:val="auto"/>
          <w:sz w:val="24"/>
          <w:highlight w:val="none"/>
          <w:lang w:val="en-US" w:eastAsia="zh-CN"/>
        </w:rPr>
        <w:t>1-10ml,</w:t>
      </w:r>
      <w:r>
        <w:rPr>
          <w:rFonts w:hint="eastAsia" w:ascii="宋体" w:hAnsi="宋体" w:eastAsia="宋体" w:cs="宋体"/>
          <w:color w:val="auto"/>
          <w:sz w:val="24"/>
          <w:highlight w:val="none"/>
          <w:lang w:val="zh-CN"/>
        </w:rPr>
        <w:t>青绿色</w:t>
      </w:r>
      <w:r>
        <w:rPr>
          <w:rFonts w:hint="eastAsia" w:ascii="宋体" w:hAnsi="宋体" w:eastAsia="宋体" w:cs="宋体"/>
          <w:color w:val="auto"/>
          <w:sz w:val="24"/>
          <w:highlight w:val="none"/>
          <w:lang w:val="en-US" w:eastAsia="zh-CN"/>
        </w:rPr>
        <w:t>,可调量程移液器；可达到Eppendorf Quality 洁净级；可在121°C高温高压下支持灭菌20分钟。</w:t>
      </w:r>
    </w:p>
    <w:p w14:paraId="31A0AA6B">
      <w:pPr>
        <w:snapToGrid w:val="0"/>
        <w:spacing w:line="480" w:lineRule="exact"/>
        <w:ind w:firstLine="484" w:firstLineChars="202"/>
        <w:textAlignment w:val="baseline"/>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10ml原子荧光专用样品管</w:t>
      </w:r>
      <w:r>
        <w:rPr>
          <w:rFonts w:hint="eastAsia" w:ascii="宋体" w:hAnsi="宋体" w:eastAsia="宋体" w:cs="宋体"/>
          <w:color w:val="auto"/>
          <w:sz w:val="24"/>
          <w:highlight w:val="none"/>
          <w:lang w:val="en-US" w:eastAsia="zh-CN"/>
        </w:rPr>
        <w:t>：带螺纹口瓶盖；内径公差：±0.05mm；耐强酸腐蚀（可承受10% HNO₃浸泡48h）；符合《水质 汞、砷、硒、铋和锑的测定 原子荧光法》（HJ 694—2014）等有关标准要求，完全适配北京海光原子荧光光度计AFS-8520/9770系列仪器进样器。</w:t>
      </w:r>
    </w:p>
    <w:p w14:paraId="30FEB0C9">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针头式滤器：PP材质，过滤介质为PES（聚醚砜），有效过滤面积：2.98cm2，残留体积&lt;50ul，过滤体积&lt;100ml，20 ℃时最大操作压力为87 psi，适用于金属等痕量物质的检测与分析。</w:t>
      </w:r>
    </w:p>
    <w:p w14:paraId="7A6E5E15">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实验室封口膜：可以拉伸200%；可以附着在不规则的形状和表面；不含增塑剂，主要由聚烯烃和石蜡组成；对大部分极性物质的耐受性可达48小时，如盐溶液、无机酸和碱性溶液；紧密的防潮层具有牢固的密封性，即使有废气也不会从玻璃器皿中释放出来，从而保护研究应用的完整性；无味、无色和半透明的覆盖物可降低数据被篡改的风险；防止由于材料成分和紧密密封而引起的水分和容积损失；在23 ℃和50%RH的条件下氧渗透性（ASTM 1927-98）为150 cc/m²d、二氧化碳渗透性（Modulated IR Method）为1200 cc/m²d；可适应温度范围-45 ℃-50 ℃；10 cm（宽度）*38 m（长度）。</w:t>
      </w:r>
    </w:p>
    <w:p w14:paraId="5482AF71">
      <w:pPr>
        <w:snapToGrid w:val="0"/>
        <w:spacing w:line="480" w:lineRule="exact"/>
        <w:ind w:firstLine="484" w:firstLineChars="202"/>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洗瓶机洗液：强效碱性清洗剂；适用于实验室玻璃器皿的全自动清洗；高清洗性能；无磷，有非常好的去污和分散作用，可以去除干燥及烧结过的污垢；适用于磷元素重点分析应用；不含活性氯；不含表面活性剂；也可用于清洗动物笼具；适合于清洗磷酸盐分析应用中的器皿，例如细胞膜形成和磷酸酶分析实验；pH值（1%水溶液）：12.5；使用浓度：3-10 ml/L。</w:t>
      </w:r>
    </w:p>
    <w:p w14:paraId="3681CF09">
      <w:pPr>
        <w:keepNext w:val="0"/>
        <w:keepLines w:val="0"/>
        <w:pageBreakBefore w:val="0"/>
        <w:widowControl w:val="0"/>
        <w:kinsoku/>
        <w:wordWrap/>
        <w:overflowPunct/>
        <w:topLinePunct w:val="0"/>
        <w:autoSpaceDE/>
        <w:autoSpaceDN/>
        <w:bidi w:val="0"/>
        <w:adjustRightInd/>
        <w:snapToGrid w:val="0"/>
        <w:spacing w:line="480" w:lineRule="exact"/>
        <w:ind w:firstLine="484" w:firstLineChars="202"/>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洗瓶机洗液：酸性清洗剂和中和剂；适用于实验室玻璃器皿的全自动再处理；中和去除外源碱性残留；可用作预清洗剂，以去除易溶于酸的沉积物；无磷；适用于磷元素重点分析应用；无表面活性剂；温和有效地去除清洗物品上的碱性残留物，在后续处理过程中，防止形成斑点和对材料造成不可逆的损伤；pH值（1%水溶液）：2.6；使用浓度：1-5 ml/L。</w:t>
      </w:r>
    </w:p>
    <w:p w14:paraId="50294415">
      <w:pPr>
        <w:pStyle w:val="6"/>
        <w:keepNext w:val="0"/>
        <w:keepLines w:val="0"/>
        <w:pageBreakBefore w:val="0"/>
        <w:widowControl w:val="0"/>
        <w:kinsoku/>
        <w:wordWrap/>
        <w:overflowPunct/>
        <w:topLinePunct w:val="0"/>
        <w:autoSpaceDE/>
        <w:autoSpaceDN/>
        <w:bidi w:val="0"/>
        <w:adjustRightInd w:val="0"/>
        <w:snapToGrid/>
        <w:spacing w:line="480" w:lineRule="exact"/>
        <w:ind w:firstLine="482" w:firstLineChars="201"/>
        <w:jc w:val="both"/>
        <w:textAlignment w:val="baseline"/>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ICP-MS冷却器冷却液：适配于PE铂金埃尔默的ICP-MS，可确保该仪器内部的水阀模块正常运行。</w:t>
      </w:r>
    </w:p>
    <w:p w14:paraId="310A642E">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汞燃烧管：符合</w:t>
      </w:r>
      <w:bookmarkStart w:id="28" w:name="OLE_LINK2"/>
      <w:r>
        <w:rPr>
          <w:rFonts w:hint="eastAsia" w:ascii="宋体" w:hAnsi="宋体" w:eastAsia="宋体" w:cs="宋体"/>
          <w:sz w:val="24"/>
          <w:highlight w:val="none"/>
        </w:rPr>
        <w:t>《土壤和沉积物 总汞的测定 催化热解-冷原子吸收分光光度法》（HJ923-2017）</w:t>
      </w:r>
      <w:bookmarkEnd w:id="28"/>
      <w:r>
        <w:rPr>
          <w:rFonts w:hint="eastAsia" w:ascii="宋体" w:hAnsi="宋体" w:eastAsia="宋体" w:cs="宋体"/>
          <w:sz w:val="24"/>
          <w:highlight w:val="none"/>
        </w:rPr>
        <w:t>和《水质 总汞的测定 冷原子吸收分光光度法》（HJ597-2011）等标准的相关要求。</w:t>
      </w:r>
    </w:p>
    <w:p w14:paraId="6C01D0D5">
      <w:pPr>
        <w:pStyle w:val="6"/>
        <w:keepNext w:val="0"/>
        <w:keepLines w:val="0"/>
        <w:pageBreakBefore w:val="0"/>
        <w:widowControl w:val="0"/>
        <w:kinsoku/>
        <w:wordWrap/>
        <w:overflowPunct/>
        <w:topLinePunct w:val="0"/>
        <w:autoSpaceDE/>
        <w:autoSpaceDN/>
        <w:bidi w:val="0"/>
        <w:adjustRightInd w:val="0"/>
        <w:snapToGrid/>
        <w:spacing w:line="480" w:lineRule="exact"/>
        <w:ind w:firstLine="482" w:firstLineChars="201"/>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低浓度COD 20min预制试剂：量程范围15-150 mg/L；符合《水质 化学需氧量的测定 快速消解分光光度法（HJ/T 399-2007）》的相关要求；适配哈希COD消解仪DRB200、DR6000、DR3900、DR1900、DR900、DR1010。</w:t>
      </w:r>
    </w:p>
    <w:p w14:paraId="0025C009">
      <w:pPr>
        <w:pStyle w:val="6"/>
        <w:keepNext w:val="0"/>
        <w:keepLines w:val="0"/>
        <w:pageBreakBefore w:val="0"/>
        <w:widowControl w:val="0"/>
        <w:kinsoku/>
        <w:wordWrap/>
        <w:overflowPunct/>
        <w:topLinePunct w:val="0"/>
        <w:autoSpaceDE/>
        <w:autoSpaceDN/>
        <w:bidi w:val="0"/>
        <w:adjustRightInd w:val="0"/>
        <w:snapToGrid/>
        <w:spacing w:line="480" w:lineRule="exact"/>
        <w:ind w:firstLine="482" w:firstLineChars="201"/>
        <w:jc w:val="both"/>
        <w:textAlignment w:val="baseline"/>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高浓度COD 20min预制试剂：量程范围100-1000mg/L mg/L；符合《水质 化学需氧量的测定 快速消解分光光度法（HJ/T 399-2007）》的相关要求；适配哈希COD消解仪DRB200、DR6000、DR3900、DR1900、DR900、DR1010。</w:t>
      </w:r>
    </w:p>
    <w:p w14:paraId="598A4319">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付款方式</w:t>
      </w:r>
    </w:p>
    <w:p w14:paraId="1AFC8217">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lang w:val="zh-CN"/>
        </w:rPr>
        <w:t>根据中标单位的供货情况，经招标单位验收通过后，按投标价格结算，最终以双方签订的采购合同内确定的条款为准执行。</w:t>
      </w:r>
    </w:p>
    <w:p w14:paraId="5C236EE9">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lang w:val="zh-CN"/>
        </w:rPr>
        <w:t>注：成交供应商只能以投标时的单位名称开具合法的税务票据。（货到票到</w:t>
      </w:r>
      <w:r>
        <w:rPr>
          <w:rFonts w:hint="eastAsia" w:ascii="宋体" w:hAnsi="宋体" w:eastAsia="宋体" w:cs="宋体"/>
          <w:sz w:val="24"/>
          <w:highlight w:val="none"/>
        </w:rPr>
        <w:t>三</w:t>
      </w:r>
      <w:r>
        <w:rPr>
          <w:rFonts w:hint="eastAsia" w:ascii="宋体" w:hAnsi="宋体" w:eastAsia="宋体" w:cs="宋体"/>
          <w:sz w:val="24"/>
          <w:highlight w:val="none"/>
          <w:lang w:val="zh-CN"/>
        </w:rPr>
        <w:t>个月内结款）</w:t>
      </w:r>
    </w:p>
    <w:p w14:paraId="5576BC0B">
      <w:pPr>
        <w:pStyle w:val="3"/>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标段</w:t>
      </w:r>
      <w:r>
        <w:rPr>
          <w:rFonts w:hint="eastAsia" w:ascii="宋体" w:hAnsi="宋体" w:eastAsia="宋体" w:cs="宋体"/>
          <w:sz w:val="28"/>
          <w:szCs w:val="28"/>
          <w:highlight w:val="none"/>
        </w:rPr>
        <w:t>二：能力提升耗材及配件采购</w:t>
      </w:r>
    </w:p>
    <w:p w14:paraId="661F4C02">
      <w:pPr>
        <w:pStyle w:val="4"/>
        <w:numPr>
          <w:ilvl w:val="0"/>
          <w:numId w:val="1"/>
        </w:numPr>
        <w:rPr>
          <w:rFonts w:hint="eastAsia" w:ascii="宋体" w:hAnsi="宋体" w:eastAsia="宋体" w:cs="宋体"/>
          <w:sz w:val="28"/>
          <w:szCs w:val="28"/>
          <w:highlight w:val="none"/>
        </w:rPr>
      </w:pPr>
      <w:r>
        <w:rPr>
          <w:rFonts w:hint="eastAsia" w:ascii="宋体" w:hAnsi="宋体" w:eastAsia="宋体" w:cs="宋体"/>
          <w:kern w:val="2"/>
          <w:sz w:val="28"/>
          <w:szCs w:val="28"/>
          <w:highlight w:val="none"/>
        </w:rPr>
        <w:t>能力提升</w:t>
      </w:r>
      <w:r>
        <w:rPr>
          <w:rFonts w:hint="eastAsia" w:ascii="宋体" w:hAnsi="宋体" w:eastAsia="宋体" w:cs="宋体"/>
          <w:sz w:val="28"/>
          <w:szCs w:val="28"/>
          <w:highlight w:val="none"/>
        </w:rPr>
        <w:t>配套耗材及配件参数要求（限价6.65万元）</w:t>
      </w:r>
    </w:p>
    <w:tbl>
      <w:tblPr>
        <w:tblStyle w:val="19"/>
        <w:tblpPr w:leftFromText="180" w:rightFromText="180" w:vertAnchor="text" w:horzAnchor="page" w:tblpXSpec="center" w:tblpY="183"/>
        <w:tblOverlap w:val="never"/>
        <w:tblW w:w="54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210"/>
        <w:gridCol w:w="703"/>
        <w:gridCol w:w="4517"/>
        <w:gridCol w:w="1717"/>
      </w:tblGrid>
      <w:tr w14:paraId="199B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328" w:type="pct"/>
            <w:noWrap w:val="0"/>
            <w:vAlign w:val="center"/>
          </w:tcPr>
          <w:p w14:paraId="2A68ADDC">
            <w:pPr>
              <w:spacing w:line="240" w:lineRule="auto"/>
              <w:jc w:val="center"/>
              <w:rPr>
                <w:rFonts w:hint="eastAsia" w:ascii="宋体" w:hAnsi="宋体" w:eastAsia="宋体" w:cs="宋体"/>
                <w:sz w:val="21"/>
                <w:szCs w:val="21"/>
                <w:highlight w:val="none"/>
              </w:rPr>
            </w:pPr>
            <w:bookmarkStart w:id="29" w:name="_Hlk178263681"/>
            <w:r>
              <w:rPr>
                <w:rFonts w:hint="eastAsia" w:ascii="宋体" w:hAnsi="宋体" w:eastAsia="宋体" w:cs="宋体"/>
                <w:sz w:val="21"/>
                <w:szCs w:val="21"/>
                <w:highlight w:val="none"/>
              </w:rPr>
              <w:t>序号</w:t>
            </w:r>
          </w:p>
        </w:tc>
        <w:tc>
          <w:tcPr>
            <w:tcW w:w="1128" w:type="pct"/>
            <w:noWrap w:val="0"/>
            <w:vAlign w:val="center"/>
          </w:tcPr>
          <w:p w14:paraId="37D194F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p>
        </w:tc>
        <w:tc>
          <w:tcPr>
            <w:tcW w:w="359" w:type="pct"/>
            <w:noWrap w:val="0"/>
            <w:vAlign w:val="center"/>
          </w:tcPr>
          <w:p w14:paraId="5C35C57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306" w:type="pct"/>
            <w:noWrap w:val="0"/>
            <w:vAlign w:val="center"/>
          </w:tcPr>
          <w:p w14:paraId="71DA4B1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技术、质量要求</w:t>
            </w:r>
          </w:p>
        </w:tc>
        <w:tc>
          <w:tcPr>
            <w:tcW w:w="876" w:type="pct"/>
            <w:noWrap w:val="0"/>
            <w:vAlign w:val="center"/>
          </w:tcPr>
          <w:p w14:paraId="645531F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建议品牌</w:t>
            </w:r>
          </w:p>
        </w:tc>
      </w:tr>
      <w:bookmarkEnd w:id="29"/>
      <w:tr w14:paraId="4FA5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4AA3A21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8" w:type="pct"/>
            <w:noWrap w:val="0"/>
            <w:vAlign w:val="center"/>
          </w:tcPr>
          <w:p w14:paraId="6087A7A1">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具塞三角烧瓶</w:t>
            </w:r>
          </w:p>
        </w:tc>
        <w:tc>
          <w:tcPr>
            <w:tcW w:w="359" w:type="pct"/>
            <w:noWrap w:val="0"/>
            <w:vAlign w:val="center"/>
          </w:tcPr>
          <w:p w14:paraId="45A18E6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25个</w:t>
            </w:r>
          </w:p>
        </w:tc>
        <w:tc>
          <w:tcPr>
            <w:tcW w:w="2306" w:type="pct"/>
            <w:noWrap w:val="0"/>
            <w:vAlign w:val="center"/>
          </w:tcPr>
          <w:p w14:paraId="15AFA07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150ml；瓶外径：71mm；高度：120mm</w:t>
            </w:r>
          </w:p>
        </w:tc>
        <w:tc>
          <w:tcPr>
            <w:tcW w:w="876" w:type="pct"/>
            <w:noWrap w:val="0"/>
            <w:vAlign w:val="center"/>
          </w:tcPr>
          <w:p w14:paraId="331BE6E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华欧</w:t>
            </w:r>
          </w:p>
        </w:tc>
      </w:tr>
      <w:tr w14:paraId="7737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6C12C33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8" w:type="pct"/>
            <w:noWrap w:val="0"/>
            <w:vAlign w:val="center"/>
          </w:tcPr>
          <w:p w14:paraId="0DB2F553">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试剂瓶</w:t>
            </w:r>
          </w:p>
        </w:tc>
        <w:tc>
          <w:tcPr>
            <w:tcW w:w="359" w:type="pct"/>
            <w:noWrap w:val="0"/>
            <w:vAlign w:val="center"/>
          </w:tcPr>
          <w:p w14:paraId="24A2EFB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1箱</w:t>
            </w:r>
          </w:p>
        </w:tc>
        <w:tc>
          <w:tcPr>
            <w:tcW w:w="2306" w:type="pct"/>
            <w:noWrap w:val="0"/>
            <w:vAlign w:val="center"/>
          </w:tcPr>
          <w:p w14:paraId="509F3963">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1000ml；棕色；蓝色pp盖；GL45；瓶体材质：低硼硅玻璃；15个/箱</w:t>
            </w:r>
          </w:p>
        </w:tc>
        <w:tc>
          <w:tcPr>
            <w:tcW w:w="876" w:type="pct"/>
            <w:noWrap w:val="0"/>
            <w:vAlign w:val="center"/>
          </w:tcPr>
          <w:p w14:paraId="52206CB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泰坦</w:t>
            </w:r>
          </w:p>
        </w:tc>
      </w:tr>
      <w:tr w14:paraId="746A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6CC10E9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28" w:type="pct"/>
            <w:noWrap w:val="0"/>
            <w:vAlign w:val="center"/>
          </w:tcPr>
          <w:p w14:paraId="4B90B996">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试剂瓶</w:t>
            </w:r>
          </w:p>
        </w:tc>
        <w:tc>
          <w:tcPr>
            <w:tcW w:w="359" w:type="pct"/>
            <w:noWrap w:val="0"/>
            <w:vAlign w:val="center"/>
          </w:tcPr>
          <w:p w14:paraId="7B7F140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1箱</w:t>
            </w:r>
          </w:p>
        </w:tc>
        <w:tc>
          <w:tcPr>
            <w:tcW w:w="2306" w:type="pct"/>
            <w:noWrap w:val="0"/>
            <w:vAlign w:val="center"/>
          </w:tcPr>
          <w:p w14:paraId="086F836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2000ml；棕色；蓝色pp盖；GL45；瓶体材质：低硼硅玻璃；12个/箱</w:t>
            </w:r>
          </w:p>
        </w:tc>
        <w:tc>
          <w:tcPr>
            <w:tcW w:w="876" w:type="pct"/>
            <w:noWrap w:val="0"/>
            <w:vAlign w:val="center"/>
          </w:tcPr>
          <w:p w14:paraId="23EABF0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泰坦</w:t>
            </w:r>
          </w:p>
        </w:tc>
      </w:tr>
      <w:tr w14:paraId="3E54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02C15E2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28" w:type="pct"/>
            <w:noWrap w:val="0"/>
            <w:vAlign w:val="center"/>
          </w:tcPr>
          <w:p w14:paraId="409457D7">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喷泡式吸收瓶</w:t>
            </w:r>
          </w:p>
        </w:tc>
        <w:tc>
          <w:tcPr>
            <w:tcW w:w="359" w:type="pct"/>
            <w:noWrap w:val="0"/>
            <w:vAlign w:val="center"/>
          </w:tcPr>
          <w:p w14:paraId="6FE28B4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30支</w:t>
            </w:r>
          </w:p>
        </w:tc>
        <w:tc>
          <w:tcPr>
            <w:tcW w:w="2306" w:type="pct"/>
            <w:noWrap w:val="0"/>
            <w:vAlign w:val="center"/>
          </w:tcPr>
          <w:p w14:paraId="516A750A">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75ml；棕色；符合《固定污染源废气 醛、酮类化合物的测定 溶液吸收-高效液相色谱法（HJ 1153-2020）》的相关要求</w:t>
            </w:r>
          </w:p>
        </w:tc>
        <w:tc>
          <w:tcPr>
            <w:tcW w:w="876" w:type="pct"/>
            <w:noWrap w:val="0"/>
            <w:vAlign w:val="center"/>
          </w:tcPr>
          <w:p w14:paraId="4514915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探索精选</w:t>
            </w:r>
          </w:p>
        </w:tc>
      </w:tr>
      <w:tr w14:paraId="5B8B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2C4B1A6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28" w:type="pct"/>
            <w:noWrap w:val="0"/>
            <w:vAlign w:val="center"/>
          </w:tcPr>
          <w:p w14:paraId="315A4D1B">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聚四氟乙烯软管</w:t>
            </w:r>
          </w:p>
        </w:tc>
        <w:tc>
          <w:tcPr>
            <w:tcW w:w="359" w:type="pct"/>
            <w:noWrap w:val="0"/>
            <w:vAlign w:val="center"/>
          </w:tcPr>
          <w:p w14:paraId="28B05F9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2米</w:t>
            </w:r>
          </w:p>
        </w:tc>
        <w:tc>
          <w:tcPr>
            <w:tcW w:w="2306" w:type="pct"/>
            <w:noWrap w:val="0"/>
            <w:vAlign w:val="center"/>
          </w:tcPr>
          <w:p w14:paraId="46E18F7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规格型号：5mm*7mm</w:t>
            </w:r>
          </w:p>
        </w:tc>
        <w:tc>
          <w:tcPr>
            <w:tcW w:w="876" w:type="pct"/>
            <w:noWrap w:val="0"/>
            <w:vAlign w:val="center"/>
          </w:tcPr>
          <w:p w14:paraId="272BD4E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6C92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78FCC86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128" w:type="pct"/>
            <w:noWrap w:val="0"/>
            <w:vAlign w:val="center"/>
          </w:tcPr>
          <w:p w14:paraId="3B64D72B">
            <w:pPr>
              <w:widowControl/>
              <w:spacing w:line="240" w:lineRule="auto"/>
              <w:jc w:val="center"/>
              <w:textAlignment w:val="center"/>
              <w:rPr>
                <w:rFonts w:hint="eastAsia" w:ascii="宋体" w:hAnsi="宋体" w:eastAsia="宋体" w:cs="宋体"/>
                <w:color w:val="auto"/>
                <w:sz w:val="21"/>
                <w:szCs w:val="21"/>
                <w:highlight w:val="none"/>
              </w:rPr>
            </w:pPr>
            <w:r>
              <w:rPr>
                <w:rStyle w:val="38"/>
                <w:rFonts w:hint="eastAsia" w:ascii="宋体" w:hAnsi="宋体" w:eastAsia="宋体" w:cs="宋体"/>
                <w:b w:val="0"/>
                <w:bCs w:val="0"/>
                <w:color w:val="auto"/>
                <w:sz w:val="21"/>
                <w:szCs w:val="21"/>
                <w:highlight w:val="none"/>
              </w:rPr>
              <w:t>长型玻璃巴斯德吸管</w:t>
            </w:r>
          </w:p>
        </w:tc>
        <w:tc>
          <w:tcPr>
            <w:tcW w:w="359" w:type="pct"/>
            <w:noWrap w:val="0"/>
            <w:vAlign w:val="center"/>
          </w:tcPr>
          <w:p w14:paraId="09F3D50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5盒</w:t>
            </w:r>
          </w:p>
        </w:tc>
        <w:tc>
          <w:tcPr>
            <w:tcW w:w="2306" w:type="pct"/>
            <w:noWrap w:val="0"/>
            <w:vAlign w:val="center"/>
          </w:tcPr>
          <w:p w14:paraId="779BF69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长型玻璃巴斯德吸管2 ml；总长230mm；250支/盒；钠钙玻璃制成，符合ISO7712规范；可耐溶剂和清洁剂，酸和碱液；吸管上端可塞入棉花以利过滤上端之凹槽可防止棉花吸入吸管</w:t>
            </w:r>
          </w:p>
        </w:tc>
        <w:tc>
          <w:tcPr>
            <w:tcW w:w="876" w:type="pct"/>
            <w:noWrap w:val="0"/>
            <w:vAlign w:val="center"/>
          </w:tcPr>
          <w:p w14:paraId="39D9ABB2">
            <w:pPr>
              <w:spacing w:line="240" w:lineRule="auto"/>
              <w:jc w:val="center"/>
              <w:rPr>
                <w:rFonts w:hint="eastAsia" w:ascii="宋体" w:hAnsi="宋体" w:eastAsia="宋体" w:cs="宋体"/>
                <w:sz w:val="21"/>
                <w:szCs w:val="21"/>
                <w:highlight w:val="none"/>
              </w:rPr>
            </w:pPr>
            <w:r>
              <w:rPr>
                <w:rStyle w:val="39"/>
                <w:rFonts w:hint="eastAsia" w:ascii="宋体" w:hAnsi="宋体" w:eastAsia="宋体" w:cs="宋体"/>
                <w:sz w:val="21"/>
                <w:szCs w:val="21"/>
                <w:highlight w:val="none"/>
              </w:rPr>
              <w:t>WITEG</w:t>
            </w:r>
          </w:p>
        </w:tc>
      </w:tr>
      <w:tr w14:paraId="23C4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2492D08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128" w:type="pct"/>
            <w:noWrap w:val="0"/>
            <w:vAlign w:val="center"/>
          </w:tcPr>
          <w:p w14:paraId="4C8977FE">
            <w:pPr>
              <w:widowControl/>
              <w:spacing w:line="240" w:lineRule="auto"/>
              <w:jc w:val="center"/>
              <w:textAlignment w:val="center"/>
              <w:rPr>
                <w:rFonts w:hint="eastAsia" w:ascii="宋体" w:hAnsi="宋体" w:eastAsia="宋体" w:cs="宋体"/>
                <w:color w:val="auto"/>
                <w:sz w:val="21"/>
                <w:szCs w:val="21"/>
                <w:highlight w:val="none"/>
              </w:rPr>
            </w:pPr>
            <w:r>
              <w:rPr>
                <w:rStyle w:val="38"/>
                <w:rFonts w:hint="eastAsia" w:ascii="宋体" w:hAnsi="宋体" w:eastAsia="宋体" w:cs="宋体"/>
                <w:b w:val="0"/>
                <w:bCs w:val="0"/>
                <w:color w:val="auto"/>
                <w:sz w:val="21"/>
                <w:szCs w:val="21"/>
                <w:highlight w:val="none"/>
              </w:rPr>
              <w:t>短型玻璃巴斯德吸管</w:t>
            </w:r>
          </w:p>
        </w:tc>
        <w:tc>
          <w:tcPr>
            <w:tcW w:w="359" w:type="pct"/>
            <w:noWrap w:val="0"/>
            <w:vAlign w:val="center"/>
          </w:tcPr>
          <w:p w14:paraId="7174607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5盒</w:t>
            </w:r>
          </w:p>
        </w:tc>
        <w:tc>
          <w:tcPr>
            <w:tcW w:w="2306" w:type="pct"/>
            <w:noWrap w:val="0"/>
            <w:vAlign w:val="center"/>
          </w:tcPr>
          <w:p w14:paraId="3CA7234A">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短型玻璃巴斯德吸管2 ml；总长150mm；250支/盒；钠钙玻璃制成，符合ISO 7712规范；可耐溶剂和清洁剂，酸和碱液；吸管上端可塞入棉花以利过滤上端之凹槽可防止棉花吸入吸管</w:t>
            </w:r>
          </w:p>
        </w:tc>
        <w:tc>
          <w:tcPr>
            <w:tcW w:w="876" w:type="pct"/>
            <w:noWrap w:val="0"/>
            <w:vAlign w:val="center"/>
          </w:tcPr>
          <w:p w14:paraId="459236C1">
            <w:pPr>
              <w:spacing w:line="240" w:lineRule="auto"/>
              <w:jc w:val="center"/>
              <w:rPr>
                <w:rFonts w:hint="eastAsia" w:ascii="宋体" w:hAnsi="宋体" w:eastAsia="宋体" w:cs="宋体"/>
                <w:sz w:val="21"/>
                <w:szCs w:val="21"/>
                <w:highlight w:val="none"/>
              </w:rPr>
            </w:pPr>
            <w:r>
              <w:rPr>
                <w:rStyle w:val="39"/>
                <w:rFonts w:hint="eastAsia" w:ascii="宋体" w:hAnsi="宋体" w:eastAsia="宋体" w:cs="宋体"/>
                <w:sz w:val="21"/>
                <w:szCs w:val="21"/>
                <w:highlight w:val="none"/>
              </w:rPr>
              <w:t>WITEG</w:t>
            </w:r>
          </w:p>
        </w:tc>
      </w:tr>
      <w:tr w14:paraId="7755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3989712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128" w:type="pct"/>
            <w:noWrap w:val="0"/>
            <w:vAlign w:val="center"/>
          </w:tcPr>
          <w:p w14:paraId="7D3A42DC">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通用性高效过滤器</w:t>
            </w:r>
          </w:p>
        </w:tc>
        <w:tc>
          <w:tcPr>
            <w:tcW w:w="359" w:type="pct"/>
            <w:noWrap w:val="0"/>
            <w:vAlign w:val="center"/>
          </w:tcPr>
          <w:p w14:paraId="2CE4DAC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4个</w:t>
            </w:r>
          </w:p>
        </w:tc>
        <w:tc>
          <w:tcPr>
            <w:tcW w:w="2306" w:type="pct"/>
            <w:noWrap w:val="0"/>
            <w:vAlign w:val="center"/>
          </w:tcPr>
          <w:p w14:paraId="0DDFDFD5">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6个月高效吸附；配备安全盖；双层HEPA；双重纳米矿晶过滤器；SP-0007A；通用型；可吸附挥发性有机物及酸碱气体</w:t>
            </w:r>
          </w:p>
        </w:tc>
        <w:tc>
          <w:tcPr>
            <w:tcW w:w="876" w:type="pct"/>
            <w:noWrap w:val="0"/>
            <w:vAlign w:val="center"/>
          </w:tcPr>
          <w:p w14:paraId="4BB72E0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4simple</w:t>
            </w:r>
          </w:p>
        </w:tc>
      </w:tr>
      <w:tr w14:paraId="3341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539F118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128" w:type="pct"/>
            <w:noWrap w:val="0"/>
            <w:vAlign w:val="center"/>
          </w:tcPr>
          <w:p w14:paraId="16E67AB3">
            <w:pPr>
              <w:widowControl/>
              <w:spacing w:line="240" w:lineRule="auto"/>
              <w:jc w:val="center"/>
              <w:textAlignment w:val="center"/>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 xml:space="preserve">BOND LC-C18 SPE </w:t>
            </w:r>
            <w:r>
              <w:rPr>
                <w:rStyle w:val="38"/>
                <w:rFonts w:hint="eastAsia" w:ascii="宋体" w:hAnsi="宋体" w:eastAsia="宋体" w:cs="宋体"/>
                <w:b w:val="0"/>
                <w:bCs w:val="0"/>
                <w:color w:val="auto"/>
                <w:sz w:val="21"/>
                <w:szCs w:val="21"/>
                <w:highlight w:val="none"/>
              </w:rPr>
              <w:t>小柱</w:t>
            </w:r>
          </w:p>
        </w:tc>
        <w:tc>
          <w:tcPr>
            <w:tcW w:w="359" w:type="pct"/>
            <w:noWrap w:val="0"/>
            <w:vAlign w:val="center"/>
          </w:tcPr>
          <w:p w14:paraId="2F20894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2盒</w:t>
            </w:r>
          </w:p>
        </w:tc>
        <w:tc>
          <w:tcPr>
            <w:tcW w:w="2306" w:type="pct"/>
            <w:noWrap w:val="0"/>
            <w:vAlign w:val="center"/>
          </w:tcPr>
          <w:p w14:paraId="4E54C4CE">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具有强疏水性；含碳量约11%；1g；6mL；30支/盒</w:t>
            </w:r>
          </w:p>
        </w:tc>
        <w:tc>
          <w:tcPr>
            <w:tcW w:w="876" w:type="pct"/>
            <w:noWrap w:val="0"/>
            <w:vAlign w:val="center"/>
          </w:tcPr>
          <w:p w14:paraId="4D32868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安谱</w:t>
            </w:r>
          </w:p>
        </w:tc>
      </w:tr>
      <w:tr w14:paraId="1DDC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6EA96CC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128" w:type="pct"/>
            <w:noWrap w:val="0"/>
            <w:vAlign w:val="center"/>
          </w:tcPr>
          <w:p w14:paraId="00E6E198">
            <w:pPr>
              <w:widowControl/>
              <w:spacing w:line="240" w:lineRule="auto"/>
              <w:jc w:val="center"/>
              <w:textAlignment w:val="center"/>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BOND Na</w:t>
            </w:r>
            <w:r>
              <w:rPr>
                <w:rStyle w:val="35"/>
                <w:rFonts w:hint="eastAsia" w:ascii="宋体" w:hAnsi="宋体" w:eastAsia="宋体" w:cs="宋体"/>
                <w:color w:val="auto"/>
                <w:sz w:val="21"/>
                <w:szCs w:val="21"/>
                <w:highlight w:val="none"/>
              </w:rPr>
              <w:t>2</w:t>
            </w:r>
            <w:r>
              <w:rPr>
                <w:rStyle w:val="39"/>
                <w:rFonts w:hint="eastAsia" w:ascii="宋体" w:hAnsi="宋体" w:eastAsia="宋体" w:cs="宋体"/>
                <w:color w:val="auto"/>
                <w:sz w:val="21"/>
                <w:szCs w:val="21"/>
                <w:highlight w:val="none"/>
              </w:rPr>
              <w:t>SO</w:t>
            </w:r>
            <w:r>
              <w:rPr>
                <w:rStyle w:val="35"/>
                <w:rFonts w:hint="eastAsia" w:ascii="宋体" w:hAnsi="宋体" w:eastAsia="宋体" w:cs="宋体"/>
                <w:color w:val="auto"/>
                <w:sz w:val="21"/>
                <w:szCs w:val="21"/>
                <w:highlight w:val="none"/>
              </w:rPr>
              <w:t>4</w:t>
            </w:r>
            <w:r>
              <w:rPr>
                <w:rStyle w:val="38"/>
                <w:rFonts w:hint="eastAsia" w:ascii="宋体" w:hAnsi="宋体" w:eastAsia="宋体" w:cs="宋体"/>
                <w:b w:val="0"/>
                <w:bCs w:val="0"/>
                <w:color w:val="auto"/>
                <w:sz w:val="21"/>
                <w:szCs w:val="21"/>
                <w:highlight w:val="none"/>
              </w:rPr>
              <w:t>无水硫酸钠</w:t>
            </w:r>
            <w:r>
              <w:rPr>
                <w:rStyle w:val="39"/>
                <w:rFonts w:hint="eastAsia" w:ascii="宋体" w:hAnsi="宋体" w:eastAsia="宋体" w:cs="宋体"/>
                <w:color w:val="auto"/>
                <w:sz w:val="21"/>
                <w:szCs w:val="21"/>
                <w:highlight w:val="none"/>
              </w:rPr>
              <w:t xml:space="preserve"> SPE </w:t>
            </w:r>
            <w:r>
              <w:rPr>
                <w:rStyle w:val="38"/>
                <w:rFonts w:hint="eastAsia" w:ascii="宋体" w:hAnsi="宋体" w:eastAsia="宋体" w:cs="宋体"/>
                <w:b w:val="0"/>
                <w:bCs w:val="0"/>
                <w:color w:val="auto"/>
                <w:sz w:val="21"/>
                <w:szCs w:val="21"/>
                <w:highlight w:val="none"/>
              </w:rPr>
              <w:t>小柱</w:t>
            </w:r>
          </w:p>
        </w:tc>
        <w:tc>
          <w:tcPr>
            <w:tcW w:w="359" w:type="pct"/>
            <w:noWrap w:val="0"/>
            <w:vAlign w:val="center"/>
          </w:tcPr>
          <w:p w14:paraId="6B75613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2盒</w:t>
            </w:r>
          </w:p>
        </w:tc>
        <w:tc>
          <w:tcPr>
            <w:tcW w:w="2306" w:type="pct"/>
            <w:noWrap w:val="0"/>
            <w:vAlign w:val="center"/>
          </w:tcPr>
          <w:p w14:paraId="3FCC686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2g；6mL；30支/盒</w:t>
            </w:r>
          </w:p>
        </w:tc>
        <w:tc>
          <w:tcPr>
            <w:tcW w:w="876" w:type="pct"/>
            <w:noWrap w:val="0"/>
            <w:vAlign w:val="center"/>
          </w:tcPr>
          <w:p w14:paraId="3FC4323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安谱</w:t>
            </w:r>
          </w:p>
        </w:tc>
      </w:tr>
      <w:tr w14:paraId="3B90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1DFD764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128" w:type="pct"/>
            <w:noWrap w:val="0"/>
            <w:vAlign w:val="center"/>
          </w:tcPr>
          <w:p w14:paraId="4D06EE04">
            <w:pPr>
              <w:widowControl/>
              <w:spacing w:line="240" w:lineRule="auto"/>
              <w:jc w:val="center"/>
              <w:textAlignment w:val="center"/>
              <w:rPr>
                <w:rFonts w:hint="eastAsia" w:ascii="宋体" w:hAnsi="宋体" w:eastAsia="宋体" w:cs="宋体"/>
                <w:sz w:val="21"/>
                <w:szCs w:val="21"/>
                <w:highlight w:val="none"/>
              </w:rPr>
            </w:pPr>
            <w:r>
              <w:rPr>
                <w:rStyle w:val="39"/>
                <w:rFonts w:hint="eastAsia" w:ascii="宋体" w:hAnsi="宋体" w:eastAsia="宋体" w:cs="宋体"/>
                <w:sz w:val="21"/>
                <w:szCs w:val="21"/>
                <w:highlight w:val="none"/>
              </w:rPr>
              <w:t>2000ml</w:t>
            </w:r>
            <w:r>
              <w:rPr>
                <w:rStyle w:val="38"/>
                <w:rFonts w:hint="eastAsia" w:ascii="宋体" w:hAnsi="宋体" w:eastAsia="宋体" w:cs="宋体"/>
                <w:b w:val="0"/>
                <w:bCs w:val="0"/>
                <w:sz w:val="21"/>
                <w:szCs w:val="21"/>
                <w:highlight w:val="none"/>
              </w:rPr>
              <w:t>分液漏斗</w:t>
            </w:r>
          </w:p>
        </w:tc>
        <w:tc>
          <w:tcPr>
            <w:tcW w:w="359" w:type="pct"/>
            <w:noWrap w:val="0"/>
            <w:vAlign w:val="center"/>
          </w:tcPr>
          <w:p w14:paraId="51FFB31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10个</w:t>
            </w:r>
          </w:p>
        </w:tc>
        <w:tc>
          <w:tcPr>
            <w:tcW w:w="2306" w:type="pct"/>
            <w:noWrap w:val="0"/>
            <w:vAlign w:val="center"/>
          </w:tcPr>
          <w:p w14:paraId="4D1D49A7">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2000ml；PTFE活塞；具四氟塞分液漏斗；上磨口：24/40，四氟节门；4 mm，2000ml 特优级；梨形；</w:t>
            </w:r>
            <w:r>
              <w:rPr>
                <w:rFonts w:hint="eastAsia" w:ascii="宋体" w:hAnsi="宋体" w:eastAsia="宋体" w:cs="宋体"/>
                <w:color w:val="auto"/>
                <w:kern w:val="0"/>
                <w:sz w:val="21"/>
                <w:szCs w:val="21"/>
                <w:highlight w:val="none"/>
              </w:rPr>
              <w:t>可适配德合DH-3160分液漏斗垂直振荡器液液萃取装置</w:t>
            </w:r>
          </w:p>
        </w:tc>
        <w:tc>
          <w:tcPr>
            <w:tcW w:w="876" w:type="pct"/>
            <w:noWrap w:val="0"/>
            <w:vAlign w:val="center"/>
          </w:tcPr>
          <w:p w14:paraId="3B4EF011">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德合</w:t>
            </w:r>
          </w:p>
        </w:tc>
      </w:tr>
      <w:tr w14:paraId="21AD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7B74247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128" w:type="pct"/>
            <w:noWrap w:val="0"/>
            <w:vAlign w:val="center"/>
          </w:tcPr>
          <w:p w14:paraId="286AFA14">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干燥器</w:t>
            </w:r>
          </w:p>
        </w:tc>
        <w:tc>
          <w:tcPr>
            <w:tcW w:w="359" w:type="pct"/>
            <w:noWrap w:val="0"/>
            <w:vAlign w:val="center"/>
          </w:tcPr>
          <w:p w14:paraId="7C8DDFF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1个</w:t>
            </w:r>
          </w:p>
        </w:tc>
        <w:tc>
          <w:tcPr>
            <w:tcW w:w="2306" w:type="pct"/>
            <w:noWrap w:val="0"/>
            <w:vAlign w:val="center"/>
          </w:tcPr>
          <w:p w14:paraId="68CCCB41">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可放置1L棕色试剂瓶大小；直径约为300mm；含盖；含干燥板</w:t>
            </w:r>
          </w:p>
        </w:tc>
        <w:tc>
          <w:tcPr>
            <w:tcW w:w="876" w:type="pct"/>
            <w:noWrap w:val="0"/>
            <w:vAlign w:val="center"/>
          </w:tcPr>
          <w:p w14:paraId="056F704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7DF4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70E2710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128" w:type="pct"/>
            <w:noWrap w:val="0"/>
            <w:vAlign w:val="center"/>
          </w:tcPr>
          <w:p w14:paraId="58697758">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恒温磁力搅拌器</w:t>
            </w:r>
          </w:p>
        </w:tc>
        <w:tc>
          <w:tcPr>
            <w:tcW w:w="359" w:type="pct"/>
            <w:noWrap w:val="0"/>
            <w:vAlign w:val="center"/>
          </w:tcPr>
          <w:p w14:paraId="1F265D9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2台</w:t>
            </w:r>
          </w:p>
        </w:tc>
        <w:tc>
          <w:tcPr>
            <w:tcW w:w="2306" w:type="pct"/>
            <w:noWrap w:val="0"/>
            <w:vAlign w:val="center"/>
          </w:tcPr>
          <w:p w14:paraId="32B64F0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带数显；加热功率为150w；工作面直径为130mm；搅拌速度可以达到1400r/min；控温范围可达100℃；控温精度±1℃，</w:t>
            </w:r>
            <w:r>
              <w:rPr>
                <w:rFonts w:hint="eastAsia" w:ascii="宋体" w:hAnsi="宋体" w:eastAsia="宋体" w:cs="宋体"/>
                <w:color w:val="auto"/>
                <w:kern w:val="0"/>
                <w:sz w:val="21"/>
                <w:szCs w:val="21"/>
                <w:highlight w:val="none"/>
              </w:rPr>
              <w:t>附带仪器温度检定(校准)证书</w:t>
            </w:r>
          </w:p>
        </w:tc>
        <w:tc>
          <w:tcPr>
            <w:tcW w:w="876" w:type="pct"/>
            <w:noWrap w:val="0"/>
            <w:vAlign w:val="center"/>
          </w:tcPr>
          <w:p w14:paraId="2BFCA82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常州国华</w:t>
            </w:r>
          </w:p>
        </w:tc>
      </w:tr>
      <w:tr w14:paraId="24D1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15BD81D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128" w:type="pct"/>
            <w:noWrap w:val="0"/>
            <w:vAlign w:val="center"/>
          </w:tcPr>
          <w:p w14:paraId="54C5F165">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玻璃棉</w:t>
            </w:r>
          </w:p>
        </w:tc>
        <w:tc>
          <w:tcPr>
            <w:tcW w:w="359" w:type="pct"/>
            <w:noWrap w:val="0"/>
            <w:vAlign w:val="center"/>
          </w:tcPr>
          <w:p w14:paraId="5F695C0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3包</w:t>
            </w:r>
          </w:p>
        </w:tc>
        <w:tc>
          <w:tcPr>
            <w:tcW w:w="2306" w:type="pct"/>
            <w:noWrap w:val="0"/>
            <w:vAlign w:val="center"/>
          </w:tcPr>
          <w:p w14:paraId="69FD2FFB">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50克/包；气相色谱法（GC）：适用；已经过硅烷化</w:t>
            </w:r>
          </w:p>
        </w:tc>
        <w:tc>
          <w:tcPr>
            <w:tcW w:w="876" w:type="pct"/>
            <w:noWrap w:val="0"/>
            <w:vAlign w:val="center"/>
          </w:tcPr>
          <w:p w14:paraId="1BCB5C1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Sigma</w:t>
            </w:r>
          </w:p>
        </w:tc>
      </w:tr>
      <w:tr w14:paraId="7790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552FA0F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128" w:type="pct"/>
            <w:noWrap w:val="0"/>
            <w:vAlign w:val="center"/>
          </w:tcPr>
          <w:p w14:paraId="065E1C8E">
            <w:pPr>
              <w:widowControl/>
              <w:spacing w:line="240" w:lineRule="auto"/>
              <w:jc w:val="center"/>
              <w:textAlignment w:val="center"/>
              <w:rPr>
                <w:rFonts w:hint="eastAsia" w:ascii="宋体" w:hAnsi="宋体" w:eastAsia="宋体" w:cs="宋体"/>
                <w:sz w:val="21"/>
                <w:szCs w:val="21"/>
                <w:highlight w:val="none"/>
              </w:rPr>
            </w:pPr>
            <w:r>
              <w:rPr>
                <w:rStyle w:val="38"/>
                <w:rFonts w:hint="eastAsia" w:ascii="宋体" w:hAnsi="宋体" w:eastAsia="宋体" w:cs="宋体"/>
                <w:b w:val="0"/>
                <w:bCs w:val="0"/>
                <w:sz w:val="21"/>
                <w:szCs w:val="21"/>
                <w:highlight w:val="none"/>
              </w:rPr>
              <w:t>液相色谱柱</w:t>
            </w:r>
          </w:p>
        </w:tc>
        <w:tc>
          <w:tcPr>
            <w:tcW w:w="359" w:type="pct"/>
            <w:noWrap w:val="0"/>
            <w:vAlign w:val="center"/>
          </w:tcPr>
          <w:p w14:paraId="0EFC2C9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1根</w:t>
            </w:r>
          </w:p>
        </w:tc>
        <w:tc>
          <w:tcPr>
            <w:tcW w:w="2306" w:type="pct"/>
            <w:noWrap w:val="0"/>
            <w:vAlign w:val="center"/>
          </w:tcPr>
          <w:p w14:paraId="04C113CD">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ACQUITY UPLC BEH 苯基色谱柱；反相分离模式；pH：1-12；最大压力：18000psi；粒径：1.7um；内径：2.1mm；长度：100mm；UNSPSC：41115709；适用于HJ 1153-2020</w:t>
            </w:r>
          </w:p>
        </w:tc>
        <w:tc>
          <w:tcPr>
            <w:tcW w:w="876" w:type="pct"/>
            <w:noWrap w:val="0"/>
            <w:vAlign w:val="center"/>
          </w:tcPr>
          <w:p w14:paraId="69455A9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Waters ACQUITY UPLC（原厂配件）</w:t>
            </w:r>
          </w:p>
        </w:tc>
      </w:tr>
      <w:tr w14:paraId="7D1C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595975D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128" w:type="pct"/>
            <w:noWrap w:val="0"/>
            <w:vAlign w:val="center"/>
          </w:tcPr>
          <w:p w14:paraId="4AAEF642">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灯丝</w:t>
            </w:r>
          </w:p>
        </w:tc>
        <w:tc>
          <w:tcPr>
            <w:tcW w:w="359" w:type="pct"/>
            <w:noWrap w:val="0"/>
            <w:vAlign w:val="center"/>
          </w:tcPr>
          <w:p w14:paraId="1EC3DE5B">
            <w:pPr>
              <w:widowControl/>
              <w:tabs>
                <w:tab w:val="center" w:pos="298"/>
                <w:tab w:val="left" w:pos="425"/>
              </w:tabs>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6个</w:t>
            </w:r>
          </w:p>
        </w:tc>
        <w:tc>
          <w:tcPr>
            <w:tcW w:w="2306" w:type="pct"/>
            <w:noWrap w:val="0"/>
            <w:vAlign w:val="center"/>
          </w:tcPr>
          <w:p w14:paraId="1265CB93">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Filament；high temperature；EI ion source</w:t>
            </w:r>
          </w:p>
        </w:tc>
        <w:tc>
          <w:tcPr>
            <w:tcW w:w="876" w:type="pct"/>
            <w:noWrap w:val="0"/>
            <w:vAlign w:val="center"/>
          </w:tcPr>
          <w:p w14:paraId="04012F7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005D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2459390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128" w:type="pct"/>
            <w:noWrap w:val="0"/>
            <w:vAlign w:val="center"/>
          </w:tcPr>
          <w:p w14:paraId="4AED44A3">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VG石墨垫</w:t>
            </w:r>
          </w:p>
        </w:tc>
        <w:tc>
          <w:tcPr>
            <w:tcW w:w="359" w:type="pct"/>
            <w:noWrap w:val="0"/>
            <w:vAlign w:val="center"/>
          </w:tcPr>
          <w:p w14:paraId="5A2F211E">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3个</w:t>
            </w:r>
          </w:p>
        </w:tc>
        <w:tc>
          <w:tcPr>
            <w:tcW w:w="2306" w:type="pct"/>
            <w:noWrap w:val="0"/>
            <w:vAlign w:val="center"/>
          </w:tcPr>
          <w:p w14:paraId="086AE7D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Ferrule；0</w:t>
            </w:r>
            <w:r>
              <w:rPr>
                <w:rFonts w:hint="eastAsia" w:ascii="宋体" w:hAnsi="宋体" w:eastAsia="宋体" w:cs="宋体"/>
                <w:color w:val="000000"/>
                <w:kern w:val="0"/>
                <w:sz w:val="21"/>
                <w:szCs w:val="21"/>
                <w:highlight w:val="none"/>
              </w:rPr>
              <w:t>.5 mm id；15% graphite/85%Vespel；0.32 mm column</w:t>
            </w:r>
          </w:p>
        </w:tc>
        <w:tc>
          <w:tcPr>
            <w:tcW w:w="876" w:type="pct"/>
            <w:noWrap w:val="0"/>
            <w:vAlign w:val="center"/>
          </w:tcPr>
          <w:p w14:paraId="74B992A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052F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1E2C532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1128" w:type="pct"/>
            <w:noWrap w:val="0"/>
            <w:vAlign w:val="center"/>
          </w:tcPr>
          <w:p w14:paraId="4C2BCF7F">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VG石墨垫</w:t>
            </w:r>
          </w:p>
        </w:tc>
        <w:tc>
          <w:tcPr>
            <w:tcW w:w="359" w:type="pct"/>
            <w:noWrap w:val="0"/>
            <w:vAlign w:val="center"/>
          </w:tcPr>
          <w:p w14:paraId="580CB739">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3个</w:t>
            </w:r>
          </w:p>
        </w:tc>
        <w:tc>
          <w:tcPr>
            <w:tcW w:w="2306" w:type="pct"/>
            <w:noWrap w:val="0"/>
            <w:vAlign w:val="center"/>
          </w:tcPr>
          <w:p w14:paraId="3D7A9F2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Ferrule；0.4 mm id；15% graphite/85%Vespel；0.1 to 0.25 mm column</w:t>
            </w:r>
          </w:p>
        </w:tc>
        <w:tc>
          <w:tcPr>
            <w:tcW w:w="876" w:type="pct"/>
            <w:noWrap w:val="0"/>
            <w:vAlign w:val="center"/>
          </w:tcPr>
          <w:p w14:paraId="133D3DA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7E3D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5C10737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1128" w:type="pct"/>
            <w:noWrap w:val="0"/>
            <w:vAlign w:val="center"/>
          </w:tcPr>
          <w:p w14:paraId="024ED838">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GC/MS 密封垫圈</w:t>
            </w:r>
          </w:p>
        </w:tc>
        <w:tc>
          <w:tcPr>
            <w:tcW w:w="359" w:type="pct"/>
            <w:noWrap w:val="0"/>
            <w:vAlign w:val="center"/>
          </w:tcPr>
          <w:p w14:paraId="42CEE45D">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2个</w:t>
            </w:r>
          </w:p>
        </w:tc>
        <w:tc>
          <w:tcPr>
            <w:tcW w:w="2306" w:type="pct"/>
            <w:noWrap w:val="0"/>
            <w:vAlign w:val="center"/>
          </w:tcPr>
          <w:p w14:paraId="0AE7EE99">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兼容的色谱柱内径：0.45-0.53 mm；密封垫圈类型：毛细管；内径 0.8 mm；15% 石墨/85% Vespel</w:t>
            </w:r>
          </w:p>
        </w:tc>
        <w:tc>
          <w:tcPr>
            <w:tcW w:w="876" w:type="pct"/>
            <w:noWrap w:val="0"/>
            <w:vAlign w:val="center"/>
          </w:tcPr>
          <w:p w14:paraId="7EB1998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0805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67C83D9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128" w:type="pct"/>
            <w:noWrap w:val="0"/>
            <w:vAlign w:val="center"/>
          </w:tcPr>
          <w:p w14:paraId="72B9D0D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石墨密封圈</w:t>
            </w:r>
          </w:p>
        </w:tc>
        <w:tc>
          <w:tcPr>
            <w:tcW w:w="359" w:type="pct"/>
            <w:noWrap w:val="0"/>
            <w:vAlign w:val="center"/>
          </w:tcPr>
          <w:p w14:paraId="1C81C25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4个</w:t>
            </w:r>
          </w:p>
        </w:tc>
        <w:tc>
          <w:tcPr>
            <w:tcW w:w="2306" w:type="pct"/>
            <w:noWrap w:val="0"/>
            <w:vAlign w:val="center"/>
          </w:tcPr>
          <w:p w14:paraId="6A03DDA9">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密封垫圈；0.4 mm 内径；石墨；适用于 0.05 至 0.25 mm 色谱柱</w:t>
            </w:r>
          </w:p>
        </w:tc>
        <w:tc>
          <w:tcPr>
            <w:tcW w:w="876" w:type="pct"/>
            <w:noWrap w:val="0"/>
            <w:vAlign w:val="center"/>
          </w:tcPr>
          <w:p w14:paraId="5174C84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69BA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1C9325B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128" w:type="pct"/>
            <w:noWrap w:val="0"/>
            <w:vAlign w:val="center"/>
          </w:tcPr>
          <w:p w14:paraId="0152F525">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石墨密封圈</w:t>
            </w:r>
          </w:p>
        </w:tc>
        <w:tc>
          <w:tcPr>
            <w:tcW w:w="359" w:type="pct"/>
            <w:noWrap w:val="0"/>
            <w:vAlign w:val="center"/>
          </w:tcPr>
          <w:p w14:paraId="12C04E7D">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4个</w:t>
            </w:r>
          </w:p>
        </w:tc>
        <w:tc>
          <w:tcPr>
            <w:tcW w:w="2306" w:type="pct"/>
            <w:noWrap w:val="0"/>
            <w:vAlign w:val="center"/>
          </w:tcPr>
          <w:p w14:paraId="4BB089C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Ferrule；graphite；short；0.5 mm id；for 0.1 to 0.32 mm columns</w:t>
            </w:r>
          </w:p>
        </w:tc>
        <w:tc>
          <w:tcPr>
            <w:tcW w:w="876" w:type="pct"/>
            <w:noWrap w:val="0"/>
            <w:vAlign w:val="center"/>
          </w:tcPr>
          <w:p w14:paraId="4DD6C87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3AC6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214A716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128" w:type="pct"/>
            <w:noWrap w:val="0"/>
            <w:vAlign w:val="center"/>
          </w:tcPr>
          <w:p w14:paraId="50C98777">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高惰衬管</w:t>
            </w:r>
          </w:p>
        </w:tc>
        <w:tc>
          <w:tcPr>
            <w:tcW w:w="359" w:type="pct"/>
            <w:noWrap w:val="0"/>
            <w:vAlign w:val="center"/>
          </w:tcPr>
          <w:p w14:paraId="5ED9E075">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2个</w:t>
            </w:r>
          </w:p>
        </w:tc>
        <w:tc>
          <w:tcPr>
            <w:tcW w:w="2306" w:type="pct"/>
            <w:noWrap w:val="0"/>
            <w:vAlign w:val="center"/>
          </w:tcPr>
          <w:p w14:paraId="2007495A">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Inlet liner；Ultra Inert；split；low pressure drop；glass wool</w:t>
            </w:r>
          </w:p>
        </w:tc>
        <w:tc>
          <w:tcPr>
            <w:tcW w:w="876" w:type="pct"/>
            <w:noWrap w:val="0"/>
            <w:vAlign w:val="center"/>
          </w:tcPr>
          <w:p w14:paraId="62714E5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3BC9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4C1E3CB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1128" w:type="pct"/>
            <w:noWrap w:val="0"/>
            <w:vAlign w:val="center"/>
          </w:tcPr>
          <w:p w14:paraId="579CD7E2">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高惰衬管 （不分流）</w:t>
            </w:r>
          </w:p>
        </w:tc>
        <w:tc>
          <w:tcPr>
            <w:tcW w:w="359" w:type="pct"/>
            <w:noWrap w:val="0"/>
            <w:vAlign w:val="center"/>
          </w:tcPr>
          <w:p w14:paraId="77648DB2">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2个</w:t>
            </w:r>
          </w:p>
        </w:tc>
        <w:tc>
          <w:tcPr>
            <w:tcW w:w="2306" w:type="pct"/>
            <w:noWrap w:val="0"/>
            <w:vAlign w:val="center"/>
          </w:tcPr>
          <w:p w14:paraId="4AC5FA5D">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Inlet liner；Ultra Inert；splitless；single taper；glass wool</w:t>
            </w:r>
          </w:p>
        </w:tc>
        <w:tc>
          <w:tcPr>
            <w:tcW w:w="876" w:type="pct"/>
            <w:noWrap w:val="0"/>
            <w:vAlign w:val="center"/>
          </w:tcPr>
          <w:p w14:paraId="4B57E2E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5445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1922C87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1128" w:type="pct"/>
            <w:noWrap w:val="0"/>
            <w:vAlign w:val="center"/>
          </w:tcPr>
          <w:p w14:paraId="1451E7DF">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隔垫</w:t>
            </w:r>
          </w:p>
        </w:tc>
        <w:tc>
          <w:tcPr>
            <w:tcW w:w="359" w:type="pct"/>
            <w:noWrap w:val="0"/>
            <w:vAlign w:val="center"/>
          </w:tcPr>
          <w:p w14:paraId="296DD0EC">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2个</w:t>
            </w:r>
          </w:p>
        </w:tc>
        <w:tc>
          <w:tcPr>
            <w:tcW w:w="2306" w:type="pct"/>
            <w:noWrap w:val="0"/>
            <w:vAlign w:val="center"/>
          </w:tcPr>
          <w:p w14:paraId="5AE1F949">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Inlet septa；bleed and temperature optimized （BTO）；non-stick；11 mm；50/pk, for 5880, 5890, 4890, 6850, 6890, 7890 GCs</w:t>
            </w:r>
          </w:p>
        </w:tc>
        <w:tc>
          <w:tcPr>
            <w:tcW w:w="876" w:type="pct"/>
            <w:noWrap w:val="0"/>
            <w:vAlign w:val="center"/>
          </w:tcPr>
          <w:p w14:paraId="31EE4DE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r w14:paraId="402D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8" w:type="pct"/>
            <w:noWrap w:val="0"/>
            <w:vAlign w:val="center"/>
          </w:tcPr>
          <w:p w14:paraId="6983D75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128" w:type="pct"/>
            <w:noWrap w:val="0"/>
            <w:vAlign w:val="center"/>
          </w:tcPr>
          <w:p w14:paraId="45082B1F">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 ml（13 mm）样品瓶和套装</w:t>
            </w:r>
          </w:p>
        </w:tc>
        <w:tc>
          <w:tcPr>
            <w:tcW w:w="359" w:type="pct"/>
            <w:noWrap w:val="0"/>
            <w:vAlign w:val="center"/>
          </w:tcPr>
          <w:p w14:paraId="10ECD0A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4个</w:t>
            </w:r>
          </w:p>
        </w:tc>
        <w:tc>
          <w:tcPr>
            <w:tcW w:w="2306" w:type="pct"/>
            <w:noWrap w:val="0"/>
            <w:vAlign w:val="center"/>
          </w:tcPr>
          <w:p w14:paraId="1200B886">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Screw top vial；4 mL wash vials with fill markings and cap (no septa)</w:t>
            </w:r>
          </w:p>
        </w:tc>
        <w:tc>
          <w:tcPr>
            <w:tcW w:w="876" w:type="pct"/>
            <w:noWrap w:val="0"/>
            <w:vAlign w:val="center"/>
          </w:tcPr>
          <w:p w14:paraId="719D525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安捷伦（原厂配件）</w:t>
            </w:r>
          </w:p>
        </w:tc>
      </w:tr>
    </w:tbl>
    <w:p w14:paraId="05008016">
      <w:pPr>
        <w:snapToGrid w:val="0"/>
        <w:spacing w:line="480" w:lineRule="exact"/>
        <w:ind w:firstLine="484" w:firstLineChars="202"/>
        <w:textAlignment w:val="baseline"/>
        <w:rPr>
          <w:rFonts w:hint="default" w:ascii="宋体" w:hAnsi="宋体" w:eastAsia="宋体" w:cs="宋体"/>
          <w:b/>
          <w:bCs/>
          <w:i/>
          <w:iCs/>
          <w:sz w:val="24"/>
          <w:highlight w:val="none"/>
          <w:lang w:val="en-US" w:eastAsia="zh-CN"/>
        </w:rPr>
      </w:pPr>
      <w:r>
        <w:rPr>
          <w:rFonts w:hint="eastAsia" w:ascii="宋体" w:hAnsi="宋体" w:eastAsia="宋体" w:cs="宋体"/>
          <w:sz w:val="24"/>
          <w:highlight w:val="none"/>
          <w:lang w:val="en-US" w:eastAsia="zh-CN"/>
        </w:rPr>
        <w:t>注：</w:t>
      </w:r>
      <w:r>
        <w:rPr>
          <w:rFonts w:hint="eastAsia" w:ascii="宋体" w:hAnsi="宋体" w:eastAsia="宋体" w:cs="宋体"/>
          <w:b/>
          <w:bCs/>
          <w:i/>
          <w:iCs/>
          <w:sz w:val="24"/>
          <w:highlight w:val="none"/>
          <w:lang w:val="en-US" w:eastAsia="zh-CN"/>
        </w:rPr>
        <w:t>序号15 液相色谱柱的特定要求</w:t>
      </w:r>
    </w:p>
    <w:p w14:paraId="26AEFEDA">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1.服务内容要求：</w:t>
      </w:r>
    </w:p>
    <w:p w14:paraId="41CE1A4C">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1.1.上门安装与调试：中标供应商须在货到验收合格后15个工作日内，安排原厂认证工程师上门提供免费的安装与调试服务。指导采购人技术人员正确安装色谱柱，并进行柱效测试，确保色谱柱性能符合出厂说明书承诺的规格。</w:t>
      </w:r>
    </w:p>
    <w:p w14:paraId="67B782CF">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1.2.方法建立与验证：工程师须根据采购人实验室的现有仪器配置和检测需求，现场完成以下方法开发与验证工作：</w:t>
      </w:r>
    </w:p>
    <w:p w14:paraId="1AFF559E">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1.2.1.标准方法适配：必须至少包括但不限于《固定污染源废气 醛、酮类化合物的测定 溶液吸收-高效液相色谱法》（HJ 1153-2020）的标准方法建立。</w:t>
      </w:r>
    </w:p>
    <w:p w14:paraId="6C1E13E2">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1.2.2.参数配置：在仪器工作站中准确设置（或创建新方法）HJ 1153-2020标准要求的全部色谱参数，包括但不限于：流动相组成、梯度洗脱程序、流速、柱温、检测波长、进样量等。</w:t>
      </w:r>
    </w:p>
    <w:p w14:paraId="7571D27B">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1.2.3.分离度与峰形验证：使用采购人提供的或经采购人认可的标准品混合物（至少包含甲醛、乙醛、丙酮等代表性组分），优化色谱条件直至所有目标化合物基线分离，且峰形对称。</w:t>
      </w:r>
    </w:p>
    <w:p w14:paraId="6B3E8E0E">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1.2.4.标准曲线绘制与验证：绘制至少一条涵盖HJ 1153-2020规定线性范围的标准曲线。曲线相关系数（R²）必须符合标准规定的有关要求。并进行重复性测试和最低检出限等验证测试，结果需满足标准要求。</w:t>
      </w:r>
    </w:p>
    <w:p w14:paraId="3650AF57">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2.验收标准：</w:t>
      </w:r>
    </w:p>
    <w:p w14:paraId="058089D1">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2.1.安装调试服务完成后，供应商工程师须提供详细记录柱效测试结果、优化后的色谱方法、标准曲线数据图谱、分离度计算、验证测试等原始数据及结果。</w:t>
      </w:r>
    </w:p>
    <w:p w14:paraId="574917D5">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2.2.采购人技术人员将根据服务报告和现场谱图结果进行验收。唯有在色谱柱分离性能达标，且建立的分析方法完全满足HJ 1153-2020标准要求后，本次验收方为合格。</w:t>
      </w:r>
    </w:p>
    <w:p w14:paraId="4F0CBFC9">
      <w:pPr>
        <w:snapToGrid w:val="0"/>
        <w:spacing w:line="480" w:lineRule="exact"/>
        <w:ind w:firstLine="487" w:firstLineChars="202"/>
        <w:textAlignment w:val="baseline"/>
        <w:rPr>
          <w:rFonts w:hint="default"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3.其他要求</w:t>
      </w:r>
      <w:r>
        <w:rPr>
          <w:rFonts w:hint="eastAsia" w:ascii="宋体" w:hAnsi="宋体" w:eastAsia="宋体" w:cs="宋体"/>
          <w:b/>
          <w:bCs/>
          <w:i/>
          <w:iCs/>
          <w:color w:val="FF0000"/>
          <w:sz w:val="24"/>
          <w:highlight w:val="none"/>
          <w:lang w:val="en-US" w:eastAsia="zh-CN"/>
        </w:rPr>
        <w:t>（以下4点要求需提供承诺，格式自拟）</w:t>
      </w:r>
    </w:p>
    <w:p w14:paraId="17AFEFDD">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3.1工程师资质：提供服务工程师必须为耗材生产厂商的正式雇员或授权认证工程师，须具备相关产品3年以上的应用支持经验。</w:t>
      </w:r>
    </w:p>
    <w:p w14:paraId="5929B2F9">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3.2响应时间：供应商须在接到采购人服务通知后24小时内做出实质性响应，并协商确定上门具体时间。</w:t>
      </w:r>
    </w:p>
    <w:p w14:paraId="22088BA6">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3.3费用承担：上述所有服务（包括人工、差旅、住宿等）均包含在投标总价中，采购人不再支付任何额外费用。</w:t>
      </w:r>
    </w:p>
    <w:p w14:paraId="5582D149">
      <w:pPr>
        <w:snapToGrid w:val="0"/>
        <w:spacing w:line="480" w:lineRule="exact"/>
        <w:ind w:firstLine="487" w:firstLineChars="202"/>
        <w:textAlignment w:val="baseline"/>
        <w:rPr>
          <w:rFonts w:hint="eastAsia" w:ascii="宋体" w:hAnsi="宋体" w:eastAsia="宋体" w:cs="宋体"/>
          <w:b/>
          <w:bCs/>
          <w:i/>
          <w:iCs/>
          <w:sz w:val="24"/>
          <w:highlight w:val="none"/>
          <w:lang w:val="en-US" w:eastAsia="zh-CN"/>
        </w:rPr>
      </w:pPr>
      <w:r>
        <w:rPr>
          <w:rFonts w:hint="eastAsia" w:ascii="宋体" w:hAnsi="宋体" w:eastAsia="宋体" w:cs="宋体"/>
          <w:b/>
          <w:bCs/>
          <w:i/>
          <w:iCs/>
          <w:sz w:val="24"/>
          <w:highlight w:val="none"/>
          <w:lang w:val="en-US" w:eastAsia="zh-CN"/>
        </w:rPr>
        <w:t>3.4违约处理：若供应商未能按约履行上述任何一项服务，或经多次调试（不超过3次）仍无法达到验收标准，采购人有权退货并要求赔偿相应损失。</w:t>
      </w:r>
    </w:p>
    <w:p w14:paraId="3145E8F3">
      <w:pPr>
        <w:rPr>
          <w:rFonts w:hint="default" w:eastAsia="宋体"/>
          <w:highlight w:val="none"/>
          <w:lang w:val="en-US" w:eastAsia="zh-CN"/>
        </w:rPr>
      </w:pPr>
    </w:p>
    <w:p w14:paraId="2507BC34">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2.采购要求</w:t>
      </w:r>
    </w:p>
    <w:p w14:paraId="40B5E404">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各投标人应严格按报价单位及限价进行报价，不得漏项，不得超过限价金额，否则有可能导致投标被否决。每批货物到货后有效期不得少于总有效期的2/3，生产批号应为半年内，否则需经过需方同意。</w:t>
      </w:r>
    </w:p>
    <w:p w14:paraId="7FF82103">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lang w:val="zh-CN"/>
        </w:rPr>
        <w:t>3</w:t>
      </w:r>
      <w:r>
        <w:rPr>
          <w:rFonts w:hint="eastAsia" w:ascii="宋体" w:hAnsi="宋体" w:eastAsia="宋体" w:cs="宋体"/>
          <w:sz w:val="24"/>
          <w:highlight w:val="none"/>
        </w:rPr>
        <w:t>.</w:t>
      </w:r>
      <w:r>
        <w:rPr>
          <w:rFonts w:hint="eastAsia" w:ascii="宋体" w:hAnsi="宋体" w:eastAsia="宋体" w:cs="宋体"/>
          <w:sz w:val="24"/>
          <w:highlight w:val="none"/>
          <w:lang w:val="zh-CN"/>
        </w:rPr>
        <w:t>商务要求</w:t>
      </w:r>
    </w:p>
    <w:p w14:paraId="5F7F203D">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rPr>
        <w:t>3.1</w:t>
      </w:r>
      <w:r>
        <w:rPr>
          <w:rFonts w:hint="eastAsia" w:ascii="宋体" w:hAnsi="宋体" w:eastAsia="宋体" w:cs="宋体"/>
          <w:sz w:val="24"/>
          <w:highlight w:val="none"/>
          <w:lang w:val="zh-CN"/>
        </w:rPr>
        <w:t>.供货要求</w:t>
      </w:r>
    </w:p>
    <w:p w14:paraId="17B51B9A">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3.1.1.</w:t>
      </w:r>
      <w:r>
        <w:rPr>
          <w:rFonts w:hint="eastAsia" w:ascii="宋体" w:hAnsi="宋体" w:eastAsia="宋体" w:cs="宋体"/>
          <w:sz w:val="24"/>
          <w:highlight w:val="none"/>
          <w:lang w:val="zh-CN"/>
        </w:rPr>
        <w:t>交货期：</w:t>
      </w:r>
      <w:r>
        <w:rPr>
          <w:rFonts w:hint="eastAsia" w:ascii="宋体" w:hAnsi="宋体" w:eastAsia="宋体" w:cs="宋体"/>
          <w:sz w:val="24"/>
          <w:highlight w:val="none"/>
        </w:rPr>
        <w:t>中标单位须一次提供所有货物，合同签订后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内进行交货，货品自交付之日起15个工作日为验收期，到期视为验收合格。验收期内若发现货品质量问题，供方承诺无条件更换符合要求的货品，具体的供货时间及期限由招标单位确定，供货过程中有不合格的货物成交供应商无条件更换。</w:t>
      </w:r>
    </w:p>
    <w:p w14:paraId="214086D5">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3.1.2.如遇不可抗力因素导致供方无法提供投标文件内货物，应取得需方同意后替换为规格、品质不低于原货物信息的商品（价格为原货物报价），若供方未征得需方同意，提供的货物与投标文件内货物信息不一致的，违约方在供方，按总货款的百分之三十承担违约金。</w:t>
      </w:r>
    </w:p>
    <w:p w14:paraId="4A486FE9">
      <w:pPr>
        <w:snapToGrid w:val="0"/>
        <w:spacing w:line="480" w:lineRule="exact"/>
        <w:ind w:firstLine="487" w:firstLineChars="202"/>
        <w:textAlignment w:val="baseline"/>
        <w:rPr>
          <w:rFonts w:hint="eastAsia" w:ascii="宋体" w:hAnsi="宋体" w:eastAsia="宋体" w:cs="宋体"/>
          <w:i/>
          <w:iCs/>
          <w:color w:val="FF0000"/>
          <w:sz w:val="24"/>
          <w:highlight w:val="none"/>
        </w:rPr>
      </w:pPr>
      <w:r>
        <w:rPr>
          <w:rFonts w:hint="eastAsia" w:ascii="宋体" w:hAnsi="宋体" w:eastAsia="宋体" w:cs="宋体"/>
          <w:b/>
          <w:bCs/>
          <w:sz w:val="24"/>
          <w:highlight w:val="none"/>
        </w:rPr>
        <w:t>★3.1.3.供应商须承诺并保证</w:t>
      </w:r>
      <w:r>
        <w:rPr>
          <w:rFonts w:hint="eastAsia" w:ascii="宋体" w:hAnsi="宋体" w:eastAsia="宋体" w:cs="宋体"/>
          <w:sz w:val="24"/>
          <w:highlight w:val="none"/>
        </w:rPr>
        <w:t>，</w:t>
      </w:r>
      <w:r>
        <w:rPr>
          <w:rFonts w:hint="eastAsia" w:ascii="宋体" w:hAnsi="宋体" w:eastAsia="宋体" w:cs="宋体"/>
          <w:color w:val="auto"/>
          <w:sz w:val="24"/>
          <w:highlight w:val="none"/>
        </w:rPr>
        <w:t>投标产品必须完全适配采购人现有仪器设备，技术参数需严格满足</w:t>
      </w:r>
      <w:r>
        <w:rPr>
          <w:rFonts w:hint="eastAsia" w:ascii="宋体" w:hAnsi="宋体" w:eastAsia="宋体" w:cs="宋体"/>
          <w:color w:val="auto"/>
          <w:sz w:val="24"/>
          <w:highlight w:val="none"/>
          <w:lang w:val="en-US" w:eastAsia="zh-CN"/>
        </w:rPr>
        <w:t>技术、质量</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供应商如若</w:t>
      </w:r>
      <w:r>
        <w:rPr>
          <w:rFonts w:hint="eastAsia" w:ascii="宋体" w:hAnsi="宋体" w:eastAsia="宋体" w:cs="宋体"/>
          <w:sz w:val="24"/>
          <w:highlight w:val="none"/>
        </w:rPr>
        <w:t>为本项目提供的</w:t>
      </w:r>
      <w:r>
        <w:rPr>
          <w:rFonts w:hint="eastAsia" w:ascii="宋体" w:hAnsi="宋体" w:eastAsia="宋体" w:cs="宋体"/>
          <w:sz w:val="24"/>
          <w:highlight w:val="none"/>
          <w:lang w:val="en-US" w:eastAsia="zh-CN"/>
        </w:rPr>
        <w:t>是</w:t>
      </w:r>
      <w:r>
        <w:rPr>
          <w:rFonts w:hint="eastAsia" w:ascii="宋体" w:hAnsi="宋体" w:eastAsia="宋体" w:cs="宋体"/>
          <w:sz w:val="24"/>
          <w:highlight w:val="none"/>
        </w:rPr>
        <w:t>原厂配件</w:t>
      </w:r>
      <w:r>
        <w:rPr>
          <w:rFonts w:hint="eastAsia" w:ascii="宋体" w:hAnsi="宋体" w:eastAsia="宋体" w:cs="宋体"/>
          <w:sz w:val="24"/>
          <w:highlight w:val="none"/>
          <w:lang w:val="en-US" w:eastAsia="zh-CN"/>
        </w:rPr>
        <w:t>则</w:t>
      </w:r>
      <w:r>
        <w:rPr>
          <w:rFonts w:hint="eastAsia" w:ascii="宋体" w:hAnsi="宋体" w:eastAsia="宋体" w:cs="宋体"/>
          <w:sz w:val="24"/>
          <w:highlight w:val="none"/>
        </w:rPr>
        <w:t>对应耗材或配件的原始设备制造商生产的、全新的、未使用过的原厂配件（以下简称“原厂配件”）。供应商须随货提供有效的原厂配件证明文件，包括但不限于：原厂出具的供货授权书（或分销证明）、原厂质量合格证、出厂证明、清晰显示原厂品牌标识的包装/标签照片或实物等</w:t>
      </w:r>
      <w:r>
        <w:rPr>
          <w:rFonts w:hint="eastAsia" w:ascii="宋体" w:hAnsi="宋体" w:eastAsia="宋体" w:cs="宋体"/>
          <w:b/>
          <w:bCs/>
          <w:i/>
          <w:iCs/>
          <w:color w:val="FF0000"/>
          <w:sz w:val="24"/>
          <w:highlight w:val="none"/>
          <w:lang w:eastAsia="zh-CN"/>
        </w:rPr>
        <w:t>（</w:t>
      </w:r>
      <w:r>
        <w:rPr>
          <w:rFonts w:hint="eastAsia" w:ascii="宋体" w:hAnsi="宋体" w:eastAsia="宋体" w:cs="宋体"/>
          <w:b/>
          <w:bCs/>
          <w:i/>
          <w:iCs/>
          <w:color w:val="FF0000"/>
          <w:sz w:val="24"/>
          <w:highlight w:val="none"/>
          <w:lang w:val="en-US" w:eastAsia="zh-CN"/>
        </w:rPr>
        <w:t>提供承诺书，格式自拟</w:t>
      </w:r>
      <w:r>
        <w:rPr>
          <w:rFonts w:hint="eastAsia" w:ascii="宋体" w:hAnsi="宋体" w:eastAsia="宋体" w:cs="宋体"/>
          <w:b/>
          <w:bCs/>
          <w:i/>
          <w:iCs/>
          <w:color w:val="FF0000"/>
          <w:sz w:val="24"/>
          <w:highlight w:val="none"/>
          <w:lang w:eastAsia="zh-CN"/>
        </w:rPr>
        <w:t>）</w:t>
      </w:r>
      <w:r>
        <w:rPr>
          <w:rFonts w:hint="eastAsia" w:ascii="宋体" w:hAnsi="宋体" w:eastAsia="宋体" w:cs="宋体"/>
          <w:i/>
          <w:iCs/>
          <w:color w:val="FF0000"/>
          <w:sz w:val="24"/>
          <w:highlight w:val="none"/>
        </w:rPr>
        <w:t>。</w:t>
      </w:r>
      <w:r>
        <w:rPr>
          <w:rFonts w:hint="eastAsia" w:ascii="宋体" w:hAnsi="宋体" w:eastAsia="宋体" w:cs="宋体"/>
          <w:sz w:val="24"/>
          <w:highlight w:val="none"/>
        </w:rPr>
        <w:t>非原厂配件供应商须承诺投标产品必须完全适配采购人现有仪器设备，技术参数需严格满足技术、质量要求如因供应商配送的配件不适配现有设备，供应商承担由此产生的一切责任和后果(包括但不限于更换合格配件、承担违约金、解除合同等)</w:t>
      </w:r>
      <w:r>
        <w:rPr>
          <w:rFonts w:hint="eastAsia" w:ascii="宋体" w:hAnsi="宋体" w:eastAsia="宋体" w:cs="宋体"/>
          <w:b/>
          <w:bCs/>
          <w:i/>
          <w:iCs/>
          <w:color w:val="FF0000"/>
          <w:sz w:val="24"/>
          <w:highlight w:val="none"/>
          <w:lang w:eastAsia="zh-CN"/>
        </w:rPr>
        <w:t>（</w:t>
      </w:r>
      <w:r>
        <w:rPr>
          <w:rFonts w:hint="eastAsia" w:ascii="宋体" w:hAnsi="宋体" w:eastAsia="宋体" w:cs="宋体"/>
          <w:b/>
          <w:bCs/>
          <w:i/>
          <w:iCs/>
          <w:color w:val="FF0000"/>
          <w:sz w:val="24"/>
          <w:highlight w:val="none"/>
          <w:lang w:val="en-US" w:eastAsia="zh-CN"/>
        </w:rPr>
        <w:t>提供承诺书，格式自拟</w:t>
      </w:r>
      <w:r>
        <w:rPr>
          <w:rFonts w:hint="eastAsia" w:ascii="宋体" w:hAnsi="宋体" w:eastAsia="宋体" w:cs="宋体"/>
          <w:b/>
          <w:bCs/>
          <w:i/>
          <w:iCs/>
          <w:color w:val="FF0000"/>
          <w:sz w:val="24"/>
          <w:highlight w:val="none"/>
          <w:lang w:eastAsia="zh-CN"/>
        </w:rPr>
        <w:t>）</w:t>
      </w:r>
      <w:r>
        <w:rPr>
          <w:rFonts w:hint="eastAsia" w:ascii="宋体" w:hAnsi="宋体" w:eastAsia="宋体" w:cs="宋体"/>
          <w:i/>
          <w:iCs/>
          <w:color w:val="FF0000"/>
          <w:sz w:val="24"/>
          <w:highlight w:val="none"/>
        </w:rPr>
        <w:t>。</w:t>
      </w:r>
    </w:p>
    <w:p w14:paraId="57627BFA">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3.1.4.因卖方提供不合格耗材造成需方设备、仪器以及其他人身伤害的，由卖方承担经济责任。必要时，追究法律责任。</w:t>
      </w:r>
    </w:p>
    <w:p w14:paraId="0AE108D3">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3.1.5.若上级主管部门出台相关规定，该项目不再允许购买服务时，则合同自动终止。</w:t>
      </w:r>
    </w:p>
    <w:p w14:paraId="52C687EF">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3.1.6.</w:t>
      </w:r>
      <w:r>
        <w:rPr>
          <w:rFonts w:hint="eastAsia" w:ascii="宋体" w:hAnsi="宋体" w:eastAsia="宋体" w:cs="宋体"/>
          <w:sz w:val="24"/>
          <w:highlight w:val="none"/>
          <w:lang w:val="zh-CN"/>
        </w:rPr>
        <w:t>供货地点</w:t>
      </w:r>
      <w:r>
        <w:rPr>
          <w:rFonts w:hint="eastAsia" w:ascii="宋体" w:hAnsi="宋体" w:eastAsia="宋体" w:cs="宋体"/>
          <w:sz w:val="24"/>
          <w:highlight w:val="none"/>
        </w:rPr>
        <w:t>要求：所有货物必须按照采购人要求，送至指定地点。</w:t>
      </w:r>
    </w:p>
    <w:p w14:paraId="60FB6BE5">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3.2.</w:t>
      </w:r>
      <w:r>
        <w:rPr>
          <w:rFonts w:hint="eastAsia" w:ascii="宋体" w:hAnsi="宋体" w:eastAsia="宋体" w:cs="宋体"/>
          <w:sz w:val="24"/>
          <w:highlight w:val="none"/>
          <w:lang w:val="zh-CN"/>
        </w:rPr>
        <w:t>验收要求</w:t>
      </w:r>
    </w:p>
    <w:p w14:paraId="6F54F391">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zh-CN"/>
        </w:rPr>
        <w:t>所供产品必须符合国家、行业，特别是环境监测方法相关标准，买方对供货方所送产品有权进行随机抽样检测，出现一次质量检验不合格，买方有权单方解除合同并要求赔偿损失；如</w:t>
      </w:r>
      <w:r>
        <w:rPr>
          <w:rFonts w:hint="eastAsia" w:ascii="宋体" w:hAnsi="宋体" w:eastAsia="宋体" w:cs="宋体"/>
          <w:sz w:val="24"/>
          <w:highlight w:val="none"/>
        </w:rPr>
        <w:t>采购项目</w:t>
      </w:r>
      <w:r>
        <w:rPr>
          <w:rFonts w:hint="eastAsia" w:ascii="宋体" w:hAnsi="宋体" w:eastAsia="宋体" w:cs="宋体"/>
          <w:sz w:val="24"/>
          <w:highlight w:val="none"/>
          <w:lang w:val="zh-CN"/>
        </w:rPr>
        <w:t>标注有效期，商品在给客户发货时，剩余保质时间要大于总有效期的2/3；</w:t>
      </w:r>
      <w:r>
        <w:rPr>
          <w:rFonts w:hint="eastAsia" w:ascii="宋体" w:hAnsi="宋体" w:eastAsia="宋体" w:cs="宋体"/>
          <w:sz w:val="24"/>
          <w:highlight w:val="none"/>
        </w:rPr>
        <w:t>供货商报价需包含税费及物流费。</w:t>
      </w:r>
    </w:p>
    <w:p w14:paraId="7EC25AC4">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供货商所提供的全部耗材必须能配套现有仪器（现有仪器详见采购内容中的“技术、质量要求”）使用，符合仪器使用标准，否则验收不予通过。</w:t>
      </w:r>
    </w:p>
    <w:p w14:paraId="5AFC0B2F">
      <w:pPr>
        <w:snapToGrid w:val="0"/>
        <w:spacing w:line="480" w:lineRule="exact"/>
        <w:ind w:firstLine="484" w:firstLineChars="202"/>
        <w:textAlignment w:val="baseline"/>
        <w:rPr>
          <w:rFonts w:hint="eastAsia" w:ascii="宋体" w:hAnsi="宋体" w:eastAsia="宋体" w:cs="宋体"/>
          <w:sz w:val="24"/>
          <w:highlight w:val="none"/>
        </w:rPr>
      </w:pPr>
      <w:bookmarkStart w:id="30" w:name="OLE_LINK9"/>
      <w:r>
        <w:rPr>
          <w:rFonts w:hint="eastAsia" w:ascii="宋体" w:hAnsi="宋体" w:eastAsia="宋体" w:cs="宋体"/>
          <w:sz w:val="24"/>
          <w:highlight w:val="none"/>
          <w:lang w:val="zh-CN"/>
        </w:rPr>
        <w:t>除满足上述要求外，</w:t>
      </w:r>
      <w:r>
        <w:rPr>
          <w:rFonts w:hint="eastAsia" w:ascii="宋体" w:hAnsi="宋体" w:eastAsia="宋体" w:cs="宋体"/>
          <w:sz w:val="24"/>
          <w:highlight w:val="none"/>
        </w:rPr>
        <w:t>下列</w:t>
      </w:r>
      <w:bookmarkStart w:id="31" w:name="OLE_LINK8"/>
      <w:bookmarkStart w:id="32" w:name="OLE_LINK10"/>
      <w:r>
        <w:rPr>
          <w:rFonts w:hint="eastAsia" w:ascii="宋体" w:hAnsi="宋体" w:eastAsia="宋体" w:cs="宋体"/>
          <w:sz w:val="24"/>
          <w:highlight w:val="none"/>
        </w:rPr>
        <w:t>采购项目需满足对应要求：</w:t>
      </w:r>
      <w:bookmarkEnd w:id="31"/>
      <w:bookmarkEnd w:id="32"/>
    </w:p>
    <w:bookmarkEnd w:id="30"/>
    <w:p w14:paraId="5DD06F48">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BOND LC-C18 SPE 小柱：平均粒径为50-70µm；细粉含量应≤2.0；平均孔径为40-50Å；孔体积范围在0.38-0.45 mL/g之间；比表面积为300-360 m²/g之间；碳载量为0.46-0.60 mmoL/g；表面覆盖率为1.3-2.0 µmoL/m²；挥发物含量应≤4.0；柱管洁净度要求单一杂质≤50 mg/L甲醇对照溶液峰面积；柱规格x₁/x₂±0.15 mm；装填量为x+3% mg；流速为v±30% L/min；容量因子甲苯为4.1-7.6；分离因子苯乙酮/甲苯为0.26-0.30；分离因子苯/甲苯为0.51-0.56。</w:t>
      </w:r>
    </w:p>
    <w:p w14:paraId="2D0D506A">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BOND Na2SO4 无水硫酸钠 SPE 小柱：农残（环氧七氯）ECD信号强度范围应≤100ng/kg；柱管洁净度要求单一杂质≤50 mg/L甲醇对照溶液峰面积；柱规格x₁/x₂±0.15 mm；装填量为x+3% mg；流速为v±30% L/min。</w:t>
      </w:r>
    </w:p>
    <w:p w14:paraId="3C987EAA">
      <w:pPr>
        <w:snapToGrid w:val="0"/>
        <w:spacing w:line="480" w:lineRule="exact"/>
        <w:ind w:firstLine="484" w:firstLineChars="202"/>
        <w:textAlignment w:val="baseline"/>
        <w:rPr>
          <w:rFonts w:hint="eastAsia" w:ascii="宋体" w:hAnsi="宋体" w:eastAsia="宋体" w:cs="宋体"/>
          <w:color w:val="auto"/>
          <w:sz w:val="24"/>
          <w:highlight w:val="none"/>
        </w:rPr>
      </w:pPr>
      <w:r>
        <w:rPr>
          <w:rFonts w:hint="eastAsia" w:ascii="宋体" w:hAnsi="宋体" w:eastAsia="宋体" w:cs="宋体"/>
          <w:sz w:val="24"/>
          <w:highlight w:val="none"/>
        </w:rPr>
        <w:t>恒温磁力搅拌器：温控程序、温度保持能符合《土壤和沉积物 六价铬的测定 碱溶液提取-火焰原子吸收分光光度法》（HJ 1082-2019）的标准要求；可</w:t>
      </w:r>
      <w:r>
        <w:rPr>
          <w:rFonts w:hint="eastAsia" w:ascii="宋体" w:hAnsi="宋体" w:eastAsia="宋体" w:cs="宋体"/>
          <w:color w:val="auto"/>
          <w:sz w:val="24"/>
          <w:highlight w:val="none"/>
          <w:lang w:val="en-US" w:eastAsia="zh-CN"/>
        </w:rPr>
        <w:t>根据买方需求</w:t>
      </w:r>
      <w:r>
        <w:rPr>
          <w:rFonts w:hint="eastAsia" w:ascii="宋体" w:hAnsi="宋体" w:eastAsia="宋体" w:cs="宋体"/>
          <w:color w:val="auto"/>
          <w:sz w:val="24"/>
          <w:highlight w:val="none"/>
        </w:rPr>
        <w:t>提供符合标准需求温度的第三方检定校准证书。</w:t>
      </w:r>
    </w:p>
    <w:p w14:paraId="3DB4F5FE">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玻璃棉：适用《土壤和沉积物 半挥发性有机物的测定 气相色谱-质谱法》（HJ 834-2017）、《土壤和沉积物有机氯农药的测定 气相色谱法》（HJ 921-2017）等相关标准。</w:t>
      </w:r>
    </w:p>
    <w:p w14:paraId="3704B49B">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液相色谱柱：</w:t>
      </w:r>
      <w:r>
        <w:rPr>
          <w:rFonts w:hint="eastAsia" w:ascii="宋体" w:hAnsi="宋体" w:eastAsia="宋体" w:cs="宋体"/>
          <w:color w:val="auto"/>
          <w:sz w:val="24"/>
          <w:highlight w:val="none"/>
          <w:lang w:val="en-US" w:eastAsia="zh-CN"/>
        </w:rPr>
        <w:t>无条件适配</w:t>
      </w:r>
      <w:r>
        <w:rPr>
          <w:rFonts w:hint="eastAsia" w:ascii="宋体" w:hAnsi="宋体" w:eastAsia="宋体" w:cs="宋体"/>
          <w:sz w:val="24"/>
          <w:highlight w:val="none"/>
        </w:rPr>
        <w:t>Waters H-Class-Plus 高效液相色谱仪原厂</w:t>
      </w:r>
      <w:r>
        <w:rPr>
          <w:rFonts w:hint="eastAsia" w:ascii="宋体" w:hAnsi="宋体" w:eastAsia="宋体" w:cs="宋体"/>
          <w:color w:val="auto"/>
          <w:sz w:val="24"/>
          <w:highlight w:val="none"/>
          <w:lang w:val="en-US" w:eastAsia="zh-CN"/>
        </w:rPr>
        <w:t>仪器</w:t>
      </w:r>
      <w:r>
        <w:rPr>
          <w:rFonts w:hint="eastAsia" w:ascii="宋体" w:hAnsi="宋体" w:eastAsia="宋体" w:cs="宋体"/>
          <w:sz w:val="24"/>
          <w:highlight w:val="none"/>
        </w:rPr>
        <w:t>，符合《固定污染源废气 醛、酮类化合物的测定 溶液吸收-高效液相色谱法》（HJ 1153-2020）方法要求。</w:t>
      </w:r>
    </w:p>
    <w:p w14:paraId="174C8CE4">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灯丝：用于安捷伦5973、5975和5977MSD的电子轰击（EI）离子源，不与HES配套使用。</w:t>
      </w:r>
    </w:p>
    <w:p w14:paraId="58EF04C7">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VG石墨垫：密封垫圈；内径0.5 mm；15%石墨/85%Vespel；兼容的色谱柱内径：0.32 mm；10/包；最高温度可达350℃；密封垫圈类型为毛细管；可兼容检测器类型包括电子捕获检测器（ECD）、氢火焰离子化检测器（FID）、氮磷检测器（NPD）、硫荧光检测器（SCD）、热导检测器（TCD）、质谱检测器；适配安捷伦气相色谱仪6890N、7890B、8890，气相色谱质谱联用仪8890-5977B。</w:t>
      </w:r>
    </w:p>
    <w:p w14:paraId="00C9C20B">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VG石墨垫：密封垫圈；内径0.4 mm；15%石墨/85%Vespel；兼容的色谱柱内径：0.1-0.25 mm；10/包；最高温度可达350℃；密封垫圈类型为毛细管；可兼容检测器类型包括电子捕获检测器（ECD）、氢火焰离子化检测器（FID）、氮磷检测器（NPD）、硫荧光检测器（SCD）、热导检测器（TCD）、质谱检测器；适配安捷伦气相色谱仪6890N、7890B、8890，气相色谱质谱联用仪8890-5977B。</w:t>
      </w:r>
    </w:p>
    <w:p w14:paraId="101317FE">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GC/MS密封垫圈：兼容的色谱柱内径：0.45-0.53 mm；密封垫圈类型：毛细管；内径 0.8 mm；15% 石墨/85% Vespel；适配安捷伦气相色谱仪6890N、7890B、8890，气相色谱质谱联用仪8890-5977B。</w:t>
      </w:r>
    </w:p>
    <w:p w14:paraId="5BDED3E8">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石墨密封圈：密封垫圈；内径0.4 mm；兼容的色谱柱内径：0.05-0.25 mm；10/包；最高温度可达450℃；密封垫圈类型为毛细管；适配安捷伦GC。</w:t>
      </w:r>
    </w:p>
    <w:p w14:paraId="7B906FE4">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石墨密封圈：密封垫圈；内径0.5 mm；兼容的色谱柱内径：0.1-0.32 mm；10/包；最高温度可达450℃；密封垫圈类型为毛细管；可兼容检测器类型包括电子捕获检测器（ECD）、氢火焰离子化检测器（FID）、氮磷检测器（NPD）、硫荧光检测器（SCD）、热导检测器（TCD）；适配安捷伦气相色谱仪6890N、7890B、8890，气相色谱质谱联用仪8890-5977B。</w:t>
      </w:r>
    </w:p>
    <w:p w14:paraId="4C61A1ED">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高惰衬管：进样口衬管；超高惰性；体积为870 µl；内径4 mm；外径6.25 mm；长度78.5 mm；玻璃毛；单锥LPD结构；分流进样；适配安捷伦气相色谱仪6890N、7890B、8890，气相色谱质谱联用仪8890-5977B。</w:t>
      </w:r>
    </w:p>
    <w:p w14:paraId="56EA9CE8">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高惰衬管（不分流）：进样口衬管；超高惰性；体积为900 µl；内径4 mm；外径6.47 mm；长度78.5 mm；玻璃毛；单锥结构；不分流进样；适配安捷伦气相色谱仪6890N、7890B、8890，气相色谱质谱联用仪8890-5977B。</w:t>
      </w:r>
    </w:p>
    <w:p w14:paraId="56195F59">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隔垫：最高温度可耐受400℃；硅橡胶材质；直径11 mm；BTO类；可兼容分流/不分流进样口。</w:t>
      </w:r>
    </w:p>
    <w:p w14:paraId="495C17D7">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4 mL（13 mm）样品瓶和套装：螺纹盖透明样品瓶；4 mL清洗瓶；带刻度线和瓶盖（无隔垫）；25个/包；样品瓶尺寸为15（宽度）*45（高度）mm；瓶盖尺寸为13-425 mm。</w:t>
      </w:r>
    </w:p>
    <w:p w14:paraId="63FA0A9C">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lang w:val="zh-CN"/>
        </w:rPr>
        <w:t>4.付款方式</w:t>
      </w:r>
    </w:p>
    <w:p w14:paraId="27E5FF8B">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lang w:val="zh-CN"/>
        </w:rPr>
        <w:t>根据中标单位的供货情况，经招标单位验收通过后，按投标价格结算，最终以双方签订的采购合同内确定的条款为准执行。</w:t>
      </w:r>
    </w:p>
    <w:p w14:paraId="300ACF4A">
      <w:pPr>
        <w:snapToGrid w:val="0"/>
        <w:spacing w:line="480" w:lineRule="exact"/>
        <w:ind w:firstLine="484" w:firstLineChars="202"/>
        <w:textAlignment w:val="baseline"/>
        <w:rPr>
          <w:rFonts w:hint="eastAsia" w:ascii="宋体" w:hAnsi="宋体" w:eastAsia="宋体" w:cs="宋体"/>
          <w:sz w:val="24"/>
          <w:highlight w:val="none"/>
          <w:lang w:val="zh-CN"/>
        </w:rPr>
      </w:pPr>
      <w:r>
        <w:rPr>
          <w:rFonts w:hint="eastAsia" w:ascii="宋体" w:hAnsi="宋体" w:eastAsia="宋体" w:cs="宋体"/>
          <w:sz w:val="24"/>
          <w:highlight w:val="none"/>
          <w:lang w:val="zh-CN"/>
        </w:rPr>
        <w:t>注：成交供应商只能以投标时的单位名称开具合法的税务票据。（货到票到</w:t>
      </w:r>
      <w:r>
        <w:rPr>
          <w:rFonts w:hint="eastAsia" w:ascii="宋体" w:hAnsi="宋体" w:eastAsia="宋体" w:cs="宋体"/>
          <w:sz w:val="24"/>
          <w:highlight w:val="none"/>
        </w:rPr>
        <w:t>三</w:t>
      </w:r>
      <w:r>
        <w:rPr>
          <w:rFonts w:hint="eastAsia" w:ascii="宋体" w:hAnsi="宋体" w:eastAsia="宋体" w:cs="宋体"/>
          <w:sz w:val="24"/>
          <w:highlight w:val="none"/>
          <w:lang w:val="zh-CN"/>
        </w:rPr>
        <w:t>个月内结款）</w:t>
      </w:r>
    </w:p>
    <w:p w14:paraId="3A57CB2A">
      <w:pPr>
        <w:snapToGrid w:val="0"/>
        <w:spacing w:line="480" w:lineRule="exact"/>
        <w:textAlignment w:val="baseline"/>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en-US" w:eastAsia="zh-CN"/>
        </w:rPr>
        <w:t>标段</w:t>
      </w:r>
      <w:r>
        <w:rPr>
          <w:rFonts w:hint="eastAsia" w:ascii="宋体" w:hAnsi="宋体" w:eastAsia="宋体" w:cs="宋体"/>
          <w:b/>
          <w:bCs/>
          <w:sz w:val="28"/>
          <w:szCs w:val="28"/>
          <w:highlight w:val="none"/>
          <w:lang w:val="zh-CN"/>
        </w:rPr>
        <w:t>三：纯水系统专用耗材采购</w:t>
      </w:r>
    </w:p>
    <w:p w14:paraId="55E99E90">
      <w:pPr>
        <w:snapToGrid w:val="0"/>
        <w:spacing w:line="480" w:lineRule="exact"/>
        <w:textAlignment w:val="baseline"/>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1. 纯水系统专用耗材参数要求（限价8.6万元）</w:t>
      </w:r>
    </w:p>
    <w:tbl>
      <w:tblPr>
        <w:tblStyle w:val="19"/>
        <w:tblW w:w="5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238"/>
        <w:gridCol w:w="708"/>
        <w:gridCol w:w="4086"/>
        <w:gridCol w:w="2401"/>
      </w:tblGrid>
      <w:tr w14:paraId="13DC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454B92E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10" w:type="pct"/>
            <w:noWrap w:val="0"/>
            <w:vAlign w:val="center"/>
          </w:tcPr>
          <w:p w14:paraId="3859F59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351" w:type="pct"/>
            <w:noWrap w:val="0"/>
            <w:vAlign w:val="center"/>
          </w:tcPr>
          <w:p w14:paraId="5DC00AD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027" w:type="pct"/>
            <w:noWrap w:val="0"/>
            <w:vAlign w:val="center"/>
          </w:tcPr>
          <w:p w14:paraId="78D1967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技术、质量要求</w:t>
            </w:r>
          </w:p>
        </w:tc>
        <w:tc>
          <w:tcPr>
            <w:tcW w:w="1191" w:type="pct"/>
            <w:noWrap w:val="0"/>
            <w:vAlign w:val="center"/>
          </w:tcPr>
          <w:p w14:paraId="5DA6E25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建议品牌</w:t>
            </w:r>
          </w:p>
        </w:tc>
      </w:tr>
      <w:tr w14:paraId="4752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9" w:type="pct"/>
            <w:noWrap w:val="0"/>
            <w:vAlign w:val="center"/>
          </w:tcPr>
          <w:p w14:paraId="6CCAC01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10" w:type="pct"/>
            <w:noWrap w:val="0"/>
            <w:vAlign w:val="center"/>
          </w:tcPr>
          <w:p w14:paraId="61F93C7C">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Genie P Pack</w:t>
            </w:r>
          </w:p>
        </w:tc>
        <w:tc>
          <w:tcPr>
            <w:tcW w:w="351" w:type="pct"/>
            <w:noWrap w:val="0"/>
            <w:vAlign w:val="center"/>
          </w:tcPr>
          <w:p w14:paraId="6CA5190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2个</w:t>
            </w:r>
          </w:p>
        </w:tc>
        <w:tc>
          <w:tcPr>
            <w:tcW w:w="2027" w:type="pct"/>
            <w:noWrap w:val="0"/>
            <w:vAlign w:val="center"/>
          </w:tcPr>
          <w:p w14:paraId="2EF9D2A8">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适配上海乐枫Genie12超纯水机使用</w:t>
            </w:r>
          </w:p>
        </w:tc>
        <w:tc>
          <w:tcPr>
            <w:tcW w:w="1191" w:type="pct"/>
            <w:noWrap w:val="0"/>
            <w:vAlign w:val="center"/>
          </w:tcPr>
          <w:p w14:paraId="0A402CED">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乐枫（原厂配件）</w:t>
            </w:r>
          </w:p>
        </w:tc>
      </w:tr>
      <w:tr w14:paraId="7110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9" w:type="pct"/>
            <w:noWrap w:val="0"/>
            <w:vAlign w:val="center"/>
          </w:tcPr>
          <w:p w14:paraId="179585A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10" w:type="pct"/>
            <w:noWrap w:val="0"/>
            <w:vAlign w:val="center"/>
          </w:tcPr>
          <w:p w14:paraId="473EE7A6">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Genie AC Pack</w:t>
            </w:r>
          </w:p>
        </w:tc>
        <w:tc>
          <w:tcPr>
            <w:tcW w:w="351" w:type="pct"/>
            <w:noWrap w:val="0"/>
            <w:vAlign w:val="center"/>
          </w:tcPr>
          <w:p w14:paraId="40326D3F">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c>
          <w:tcPr>
            <w:tcW w:w="2027" w:type="pct"/>
            <w:noWrap w:val="0"/>
            <w:vAlign w:val="center"/>
          </w:tcPr>
          <w:p w14:paraId="277C3E3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适配上海乐枫Genie12超纯水机使用</w:t>
            </w:r>
          </w:p>
        </w:tc>
        <w:tc>
          <w:tcPr>
            <w:tcW w:w="1191" w:type="pct"/>
            <w:noWrap w:val="0"/>
            <w:vAlign w:val="center"/>
          </w:tcPr>
          <w:p w14:paraId="4A057B27">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乐枫（原厂配件）</w:t>
            </w:r>
          </w:p>
        </w:tc>
      </w:tr>
      <w:tr w14:paraId="3E8A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671FBC1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10" w:type="pct"/>
            <w:noWrap w:val="0"/>
            <w:vAlign w:val="center"/>
          </w:tcPr>
          <w:p w14:paraId="1FF0F00D">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Genie H Pack 高纯化柱</w:t>
            </w:r>
          </w:p>
        </w:tc>
        <w:tc>
          <w:tcPr>
            <w:tcW w:w="351" w:type="pct"/>
            <w:noWrap w:val="0"/>
            <w:vAlign w:val="center"/>
          </w:tcPr>
          <w:p w14:paraId="310F98A7">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c>
          <w:tcPr>
            <w:tcW w:w="2027" w:type="pct"/>
            <w:noWrap w:val="0"/>
            <w:vAlign w:val="center"/>
          </w:tcPr>
          <w:p w14:paraId="0D791834">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适配上海乐枫Genie12超纯水机使用</w:t>
            </w:r>
          </w:p>
        </w:tc>
        <w:tc>
          <w:tcPr>
            <w:tcW w:w="1191" w:type="pct"/>
            <w:noWrap w:val="0"/>
            <w:vAlign w:val="center"/>
          </w:tcPr>
          <w:p w14:paraId="195EA3BB">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乐枫（原厂配件）</w:t>
            </w:r>
          </w:p>
        </w:tc>
      </w:tr>
      <w:tr w14:paraId="786E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31072C3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10" w:type="pct"/>
            <w:noWrap w:val="0"/>
            <w:vAlign w:val="center"/>
          </w:tcPr>
          <w:p w14:paraId="37BFF4F9">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Genie U Pack 超纯化柱（低TOC）</w:t>
            </w:r>
          </w:p>
        </w:tc>
        <w:tc>
          <w:tcPr>
            <w:tcW w:w="351" w:type="pct"/>
            <w:noWrap w:val="0"/>
            <w:vAlign w:val="center"/>
          </w:tcPr>
          <w:p w14:paraId="5248B470">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c>
          <w:tcPr>
            <w:tcW w:w="2027" w:type="pct"/>
            <w:noWrap w:val="0"/>
            <w:vAlign w:val="center"/>
          </w:tcPr>
          <w:p w14:paraId="3A04A29F">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适配上海乐枫Genie12超纯水机使用</w:t>
            </w:r>
          </w:p>
        </w:tc>
        <w:tc>
          <w:tcPr>
            <w:tcW w:w="1191" w:type="pct"/>
            <w:noWrap w:val="0"/>
            <w:vAlign w:val="center"/>
          </w:tcPr>
          <w:p w14:paraId="3564D824">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乐枫（原厂配件）</w:t>
            </w:r>
          </w:p>
        </w:tc>
      </w:tr>
      <w:tr w14:paraId="5245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27B70E1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10" w:type="pct"/>
            <w:noWrap w:val="0"/>
            <w:vAlign w:val="center"/>
          </w:tcPr>
          <w:p w14:paraId="1379035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0.2 µm PES 终端过滤器</w:t>
            </w:r>
          </w:p>
        </w:tc>
        <w:tc>
          <w:tcPr>
            <w:tcW w:w="351" w:type="pct"/>
            <w:noWrap w:val="0"/>
            <w:vAlign w:val="center"/>
          </w:tcPr>
          <w:p w14:paraId="2A0ACC01">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c>
          <w:tcPr>
            <w:tcW w:w="2027" w:type="pct"/>
            <w:noWrap w:val="0"/>
            <w:vAlign w:val="center"/>
          </w:tcPr>
          <w:p w14:paraId="17873CD1">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适配上海乐枫Genie12超纯水机使用</w:t>
            </w:r>
          </w:p>
        </w:tc>
        <w:tc>
          <w:tcPr>
            <w:tcW w:w="1191" w:type="pct"/>
            <w:noWrap w:val="0"/>
            <w:vAlign w:val="center"/>
          </w:tcPr>
          <w:p w14:paraId="0E7CAC5B">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乐枫（原厂配件）</w:t>
            </w:r>
          </w:p>
        </w:tc>
      </w:tr>
      <w:tr w14:paraId="09E8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285D4F6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10" w:type="pct"/>
            <w:noWrap w:val="0"/>
            <w:vAlign w:val="center"/>
          </w:tcPr>
          <w:p w14:paraId="01291ACF">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PR0G000T3（预纯化柱）</w:t>
            </w:r>
          </w:p>
        </w:tc>
        <w:tc>
          <w:tcPr>
            <w:tcW w:w="351" w:type="pct"/>
            <w:noWrap w:val="0"/>
            <w:vAlign w:val="center"/>
          </w:tcPr>
          <w:p w14:paraId="74232001">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2个</w:t>
            </w:r>
          </w:p>
        </w:tc>
        <w:tc>
          <w:tcPr>
            <w:tcW w:w="2027" w:type="pct"/>
            <w:noWrap w:val="0"/>
            <w:vAlign w:val="center"/>
          </w:tcPr>
          <w:p w14:paraId="61214CAC">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适配密理博Milli-Q Direct+8超纯水机使用</w:t>
            </w:r>
          </w:p>
        </w:tc>
        <w:tc>
          <w:tcPr>
            <w:tcW w:w="1191" w:type="pct"/>
            <w:noWrap w:val="0"/>
            <w:vAlign w:val="center"/>
          </w:tcPr>
          <w:p w14:paraId="06CA34FD">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密理博（原厂配件）</w:t>
            </w:r>
          </w:p>
        </w:tc>
      </w:tr>
      <w:tr w14:paraId="4ADD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55669D9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10" w:type="pct"/>
            <w:noWrap w:val="0"/>
            <w:vAlign w:val="center"/>
          </w:tcPr>
          <w:p w14:paraId="523F35A8">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QPAK00TIX（超纯化柱）</w:t>
            </w:r>
          </w:p>
        </w:tc>
        <w:tc>
          <w:tcPr>
            <w:tcW w:w="351" w:type="pct"/>
            <w:noWrap w:val="0"/>
            <w:vAlign w:val="center"/>
          </w:tcPr>
          <w:p w14:paraId="668235F5">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2个</w:t>
            </w:r>
          </w:p>
        </w:tc>
        <w:tc>
          <w:tcPr>
            <w:tcW w:w="2027" w:type="pct"/>
            <w:noWrap w:val="0"/>
            <w:vAlign w:val="center"/>
          </w:tcPr>
          <w:p w14:paraId="6AD318B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适配密理博Milli-Q Direct+8超纯水机使用</w:t>
            </w:r>
          </w:p>
        </w:tc>
        <w:tc>
          <w:tcPr>
            <w:tcW w:w="1191" w:type="pct"/>
            <w:noWrap w:val="0"/>
            <w:vAlign w:val="center"/>
          </w:tcPr>
          <w:p w14:paraId="54E010AC">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密理博（原厂配件）</w:t>
            </w:r>
          </w:p>
        </w:tc>
      </w:tr>
      <w:tr w14:paraId="6EDC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430A451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10" w:type="pct"/>
            <w:noWrap w:val="0"/>
            <w:vAlign w:val="center"/>
          </w:tcPr>
          <w:p w14:paraId="2935D9D5">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MPGP04001（终端过滤器）</w:t>
            </w:r>
          </w:p>
        </w:tc>
        <w:tc>
          <w:tcPr>
            <w:tcW w:w="351" w:type="pct"/>
            <w:noWrap w:val="0"/>
            <w:vAlign w:val="center"/>
          </w:tcPr>
          <w:p w14:paraId="635F7103">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2个</w:t>
            </w:r>
          </w:p>
        </w:tc>
        <w:tc>
          <w:tcPr>
            <w:tcW w:w="2027" w:type="pct"/>
            <w:noWrap w:val="0"/>
            <w:vAlign w:val="center"/>
          </w:tcPr>
          <w:p w14:paraId="2B44454F">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适配密理博Milli-Q Direct+8超纯水机使用</w:t>
            </w:r>
          </w:p>
        </w:tc>
        <w:tc>
          <w:tcPr>
            <w:tcW w:w="1191" w:type="pct"/>
            <w:noWrap w:val="0"/>
            <w:vAlign w:val="center"/>
          </w:tcPr>
          <w:p w14:paraId="175BAAF9">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密理博（原厂配件）</w:t>
            </w:r>
          </w:p>
        </w:tc>
      </w:tr>
      <w:tr w14:paraId="661C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9" w:type="pct"/>
            <w:noWrap w:val="0"/>
            <w:vAlign w:val="center"/>
          </w:tcPr>
          <w:p w14:paraId="51DF96A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110" w:type="pct"/>
            <w:noWrap w:val="0"/>
            <w:vAlign w:val="center"/>
          </w:tcPr>
          <w:p w14:paraId="595A1F19">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威立雅反渗透膜元件</w:t>
            </w:r>
          </w:p>
        </w:tc>
        <w:tc>
          <w:tcPr>
            <w:tcW w:w="351" w:type="pct"/>
            <w:noWrap w:val="0"/>
            <w:vAlign w:val="center"/>
          </w:tcPr>
          <w:p w14:paraId="5876D95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2支</w:t>
            </w:r>
          </w:p>
        </w:tc>
        <w:tc>
          <w:tcPr>
            <w:tcW w:w="2027" w:type="pct"/>
            <w:noWrap w:val="0"/>
            <w:vAlign w:val="center"/>
          </w:tcPr>
          <w:p w14:paraId="674C9C4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VEOLIA-4040</w:t>
            </w:r>
          </w:p>
        </w:tc>
        <w:tc>
          <w:tcPr>
            <w:tcW w:w="1191" w:type="pct"/>
            <w:noWrap w:val="0"/>
            <w:vAlign w:val="center"/>
          </w:tcPr>
          <w:p w14:paraId="4E25E180">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威立雅（原厂配件）</w:t>
            </w:r>
          </w:p>
        </w:tc>
      </w:tr>
      <w:tr w14:paraId="334B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9" w:type="pct"/>
            <w:noWrap w:val="0"/>
            <w:vAlign w:val="center"/>
          </w:tcPr>
          <w:p w14:paraId="799EB97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110" w:type="pct"/>
            <w:noWrap w:val="0"/>
            <w:vAlign w:val="center"/>
          </w:tcPr>
          <w:p w14:paraId="33010C78">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40W-254nm紫外灯</w:t>
            </w:r>
          </w:p>
        </w:tc>
        <w:tc>
          <w:tcPr>
            <w:tcW w:w="351" w:type="pct"/>
            <w:noWrap w:val="0"/>
            <w:vAlign w:val="center"/>
          </w:tcPr>
          <w:p w14:paraId="5C6D7825">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1个</w:t>
            </w:r>
          </w:p>
        </w:tc>
        <w:tc>
          <w:tcPr>
            <w:tcW w:w="2027" w:type="pct"/>
            <w:noWrap w:val="0"/>
            <w:vAlign w:val="center"/>
          </w:tcPr>
          <w:p w14:paraId="21EB0710">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UV-254</w:t>
            </w:r>
          </w:p>
        </w:tc>
        <w:tc>
          <w:tcPr>
            <w:tcW w:w="1191" w:type="pct"/>
            <w:noWrap w:val="0"/>
            <w:vAlign w:val="center"/>
          </w:tcPr>
          <w:p w14:paraId="7F3DEF4C">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威立雅（原厂配件）</w:t>
            </w:r>
          </w:p>
        </w:tc>
      </w:tr>
      <w:tr w14:paraId="1E2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9" w:type="pct"/>
            <w:noWrap w:val="0"/>
            <w:vAlign w:val="center"/>
          </w:tcPr>
          <w:p w14:paraId="55E1664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10" w:type="pct"/>
            <w:noWrap w:val="0"/>
            <w:vAlign w:val="center"/>
          </w:tcPr>
          <w:p w14:paraId="0B5ACE9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预处理组件</w:t>
            </w:r>
          </w:p>
        </w:tc>
        <w:tc>
          <w:tcPr>
            <w:tcW w:w="351" w:type="pct"/>
            <w:noWrap w:val="0"/>
            <w:vAlign w:val="center"/>
          </w:tcPr>
          <w:p w14:paraId="0A74322D">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1套</w:t>
            </w:r>
          </w:p>
        </w:tc>
        <w:tc>
          <w:tcPr>
            <w:tcW w:w="2027" w:type="pct"/>
            <w:noWrap w:val="0"/>
            <w:vAlign w:val="center"/>
          </w:tcPr>
          <w:p w14:paraId="2C2D6EC9">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SQS-GAC-SDI</w:t>
            </w:r>
          </w:p>
        </w:tc>
        <w:tc>
          <w:tcPr>
            <w:tcW w:w="1191" w:type="pct"/>
            <w:noWrap w:val="0"/>
            <w:vAlign w:val="center"/>
          </w:tcPr>
          <w:p w14:paraId="527633A6">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威立雅（原厂配件）</w:t>
            </w:r>
          </w:p>
        </w:tc>
      </w:tr>
      <w:tr w14:paraId="1A32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9" w:type="pct"/>
            <w:noWrap w:val="0"/>
            <w:vAlign w:val="center"/>
          </w:tcPr>
          <w:p w14:paraId="375757E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110" w:type="pct"/>
            <w:noWrap w:val="0"/>
            <w:vAlign w:val="center"/>
          </w:tcPr>
          <w:p w14:paraId="6FA64591">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20英寸PP棉滤芯</w:t>
            </w:r>
          </w:p>
        </w:tc>
        <w:tc>
          <w:tcPr>
            <w:tcW w:w="351" w:type="pct"/>
            <w:noWrap w:val="0"/>
            <w:vAlign w:val="center"/>
          </w:tcPr>
          <w:p w14:paraId="1E131E12">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8个</w:t>
            </w:r>
          </w:p>
        </w:tc>
        <w:tc>
          <w:tcPr>
            <w:tcW w:w="2027" w:type="pct"/>
            <w:noWrap w:val="0"/>
            <w:vAlign w:val="center"/>
          </w:tcPr>
          <w:p w14:paraId="05371664">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PP-HT-20</w:t>
            </w:r>
          </w:p>
        </w:tc>
        <w:tc>
          <w:tcPr>
            <w:tcW w:w="1191" w:type="pct"/>
            <w:noWrap w:val="0"/>
            <w:vAlign w:val="center"/>
          </w:tcPr>
          <w:p w14:paraId="3CF49666">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威立雅（原厂配件）</w:t>
            </w:r>
          </w:p>
        </w:tc>
      </w:tr>
      <w:tr w14:paraId="521E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9" w:type="pct"/>
            <w:noWrap w:val="0"/>
            <w:vAlign w:val="center"/>
          </w:tcPr>
          <w:p w14:paraId="0077235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110" w:type="pct"/>
            <w:noWrap w:val="0"/>
            <w:vAlign w:val="center"/>
          </w:tcPr>
          <w:p w14:paraId="1DF83396">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10寸PP棉</w:t>
            </w:r>
          </w:p>
        </w:tc>
        <w:tc>
          <w:tcPr>
            <w:tcW w:w="351" w:type="pct"/>
            <w:noWrap w:val="0"/>
            <w:vAlign w:val="center"/>
          </w:tcPr>
          <w:p w14:paraId="43FC4552">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2个</w:t>
            </w:r>
          </w:p>
        </w:tc>
        <w:tc>
          <w:tcPr>
            <w:tcW w:w="2027" w:type="pct"/>
            <w:noWrap w:val="0"/>
            <w:vAlign w:val="center"/>
          </w:tcPr>
          <w:p w14:paraId="53F44CF2">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GX-05-10</w:t>
            </w:r>
          </w:p>
        </w:tc>
        <w:tc>
          <w:tcPr>
            <w:tcW w:w="1191" w:type="pct"/>
            <w:noWrap w:val="0"/>
            <w:vAlign w:val="center"/>
          </w:tcPr>
          <w:p w14:paraId="00E2D548">
            <w:pPr>
              <w:widowControl/>
              <w:spacing w:line="240" w:lineRule="auto"/>
              <w:jc w:val="center"/>
              <w:textAlignment w:val="center"/>
              <w:rPr>
                <w:rFonts w:hint="eastAsia" w:ascii="宋体" w:hAnsi="宋体" w:eastAsia="宋体" w:cs="宋体"/>
                <w:color w:val="000000"/>
                <w:kern w:val="0"/>
                <w:sz w:val="24"/>
                <w:szCs w:val="24"/>
                <w:highlight w:val="none"/>
              </w:rPr>
            </w:pPr>
            <w:bookmarkStart w:id="33" w:name="OLE_LINK3"/>
            <w:bookmarkStart w:id="34" w:name="OLE_LINK4"/>
            <w:r>
              <w:rPr>
                <w:rFonts w:hint="eastAsia" w:ascii="宋体" w:hAnsi="宋体" w:eastAsia="宋体" w:cs="宋体"/>
                <w:color w:val="000000"/>
                <w:kern w:val="0"/>
                <w:sz w:val="24"/>
                <w:szCs w:val="24"/>
                <w:highlight w:val="none"/>
              </w:rPr>
              <w:t>威立雅（原厂配件）</w:t>
            </w:r>
            <w:bookmarkEnd w:id="33"/>
            <w:bookmarkEnd w:id="34"/>
          </w:p>
        </w:tc>
      </w:tr>
      <w:tr w14:paraId="778A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319" w:type="pct"/>
            <w:noWrap w:val="0"/>
            <w:vAlign w:val="center"/>
          </w:tcPr>
          <w:p w14:paraId="6B16CFA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110" w:type="pct"/>
            <w:noWrap w:val="0"/>
            <w:vAlign w:val="center"/>
          </w:tcPr>
          <w:p w14:paraId="23143B55">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三级水管路消毒清洗</w:t>
            </w:r>
          </w:p>
        </w:tc>
        <w:tc>
          <w:tcPr>
            <w:tcW w:w="351" w:type="pct"/>
            <w:noWrap w:val="0"/>
            <w:vAlign w:val="center"/>
          </w:tcPr>
          <w:p w14:paraId="6F452213">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1套</w:t>
            </w:r>
          </w:p>
        </w:tc>
        <w:tc>
          <w:tcPr>
            <w:tcW w:w="2027" w:type="pct"/>
            <w:noWrap w:val="0"/>
            <w:vAlign w:val="center"/>
          </w:tcPr>
          <w:p w14:paraId="5D92B2C6">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TS-ELGA</w:t>
            </w:r>
          </w:p>
        </w:tc>
        <w:tc>
          <w:tcPr>
            <w:tcW w:w="1191" w:type="pct"/>
            <w:noWrap w:val="0"/>
            <w:vAlign w:val="center"/>
          </w:tcPr>
          <w:p w14:paraId="60D30A0E">
            <w:pPr>
              <w:spacing w:line="500" w:lineRule="exact"/>
              <w:rPr>
                <w:rFonts w:hint="eastAsia" w:ascii="宋体" w:hAnsi="宋体" w:eastAsia="宋体" w:cs="宋体"/>
                <w:color w:val="000000"/>
                <w:sz w:val="24"/>
                <w:highlight w:val="none"/>
              </w:rPr>
            </w:pPr>
            <w:r>
              <w:rPr>
                <w:rFonts w:hint="eastAsia" w:ascii="宋体" w:hAnsi="宋体" w:eastAsia="宋体" w:cs="宋体"/>
                <w:color w:val="000000"/>
                <w:kern w:val="0"/>
                <w:sz w:val="24"/>
                <w:szCs w:val="24"/>
                <w:highlight w:val="none"/>
              </w:rPr>
              <w:t>威立雅（原厂维保）</w:t>
            </w:r>
            <w:r>
              <w:rPr>
                <w:rFonts w:hint="eastAsia" w:ascii="宋体" w:hAnsi="宋体" w:eastAsia="宋体" w:cs="宋体"/>
                <w:color w:val="000000"/>
                <w:sz w:val="24"/>
                <w:highlight w:val="none"/>
              </w:rPr>
              <w:t xml:space="preserve">设备产水符合国家标准 （GB6682-2008）相应三级纯水要求。 </w:t>
            </w:r>
          </w:p>
        </w:tc>
      </w:tr>
      <w:tr w14:paraId="4B05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9" w:type="pct"/>
            <w:noWrap w:val="0"/>
            <w:vAlign w:val="center"/>
          </w:tcPr>
          <w:p w14:paraId="259D8C9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110" w:type="pct"/>
            <w:noWrap w:val="0"/>
            <w:vAlign w:val="center"/>
          </w:tcPr>
          <w:p w14:paraId="5A91C075">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技术服务费</w:t>
            </w:r>
          </w:p>
        </w:tc>
        <w:tc>
          <w:tcPr>
            <w:tcW w:w="351" w:type="pct"/>
            <w:noWrap w:val="0"/>
            <w:vAlign w:val="center"/>
          </w:tcPr>
          <w:p w14:paraId="0BBC2BD4">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1年</w:t>
            </w:r>
          </w:p>
        </w:tc>
        <w:tc>
          <w:tcPr>
            <w:tcW w:w="2027" w:type="pct"/>
            <w:noWrap w:val="0"/>
            <w:vAlign w:val="center"/>
          </w:tcPr>
          <w:p w14:paraId="41CAAE4A">
            <w:pPr>
              <w:widowControl/>
              <w:spacing w:line="240" w:lineRule="auto"/>
              <w:jc w:val="center"/>
              <w:textAlignment w:val="center"/>
              <w:rPr>
                <w:rFonts w:hint="eastAsia" w:ascii="宋体" w:hAnsi="宋体" w:eastAsia="宋体" w:cs="宋体"/>
                <w:color w:val="000000"/>
                <w:kern w:val="0"/>
                <w:sz w:val="24"/>
                <w:szCs w:val="24"/>
                <w:highlight w:val="none"/>
              </w:rPr>
            </w:pPr>
            <w:bookmarkStart w:id="35" w:name="OLE_LINK5"/>
            <w:r>
              <w:rPr>
                <w:rFonts w:hint="eastAsia" w:ascii="宋体" w:hAnsi="宋体" w:eastAsia="宋体" w:cs="宋体"/>
                <w:color w:val="000000"/>
                <w:kern w:val="0"/>
                <w:sz w:val="24"/>
                <w:szCs w:val="24"/>
                <w:highlight w:val="none"/>
              </w:rPr>
              <w:t>ELGA</w:t>
            </w:r>
            <w:bookmarkEnd w:id="35"/>
          </w:p>
        </w:tc>
        <w:tc>
          <w:tcPr>
            <w:tcW w:w="1191" w:type="pct"/>
            <w:noWrap w:val="0"/>
            <w:vAlign w:val="center"/>
          </w:tcPr>
          <w:p w14:paraId="3AB0DECA">
            <w:pPr>
              <w:widowControl/>
              <w:spacing w:line="24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威立雅（原厂</w:t>
            </w:r>
            <w:bookmarkStart w:id="36" w:name="OLE_LINK7"/>
            <w:bookmarkStart w:id="37" w:name="OLE_LINK6"/>
            <w:r>
              <w:rPr>
                <w:rFonts w:hint="eastAsia" w:ascii="宋体" w:hAnsi="宋体" w:eastAsia="宋体" w:cs="宋体"/>
                <w:color w:val="000000"/>
                <w:kern w:val="0"/>
                <w:sz w:val="24"/>
                <w:szCs w:val="24"/>
                <w:highlight w:val="none"/>
              </w:rPr>
              <w:t>维保</w:t>
            </w:r>
            <w:bookmarkEnd w:id="36"/>
            <w:bookmarkEnd w:id="37"/>
            <w:r>
              <w:rPr>
                <w:rFonts w:hint="eastAsia" w:ascii="宋体" w:hAnsi="宋体" w:eastAsia="宋体" w:cs="宋体"/>
                <w:color w:val="000000"/>
                <w:kern w:val="0"/>
                <w:sz w:val="24"/>
                <w:szCs w:val="24"/>
                <w:highlight w:val="none"/>
              </w:rPr>
              <w:t>）</w:t>
            </w:r>
          </w:p>
        </w:tc>
      </w:tr>
    </w:tbl>
    <w:p w14:paraId="417C57B7">
      <w:pPr>
        <w:snapToGrid w:val="0"/>
        <w:spacing w:line="480" w:lineRule="exact"/>
        <w:ind w:firstLine="487" w:firstLineChars="202"/>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2.采购要求</w:t>
      </w:r>
    </w:p>
    <w:p w14:paraId="47AAD982">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各投标人应严格按报价单位及限价进行报价，不得漏项，不得超过限价金额，否则有可能导致投标被否决。每批货物到货后有效期不得少于总有效期的2/3，生产批号应为半年内，否则需经过需方同意。</w:t>
      </w:r>
    </w:p>
    <w:p w14:paraId="78F28AEF">
      <w:pPr>
        <w:snapToGrid w:val="0"/>
        <w:spacing w:line="480" w:lineRule="exact"/>
        <w:ind w:firstLine="487" w:firstLineChars="202"/>
        <w:textAlignment w:val="baseline"/>
        <w:rPr>
          <w:rFonts w:hint="default" w:ascii="宋体" w:hAnsi="宋体" w:eastAsia="宋体" w:cs="宋体"/>
          <w:b/>
          <w:bCs/>
          <w:color w:val="auto"/>
          <w:sz w:val="24"/>
          <w:highlight w:val="none"/>
          <w:lang w:val="en-US" w:eastAsia="zh-CN"/>
        </w:rPr>
      </w:pPr>
      <w:r>
        <w:rPr>
          <w:rFonts w:hint="eastAsia" w:ascii="宋体" w:hAnsi="宋体" w:eastAsia="宋体" w:cs="宋体"/>
          <w:b/>
          <w:bCs/>
          <w:sz w:val="24"/>
          <w:highlight w:val="none"/>
        </w:rPr>
        <w:t>3.</w:t>
      </w:r>
      <w:r>
        <w:rPr>
          <w:rFonts w:hint="eastAsia" w:ascii="宋体" w:hAnsi="宋体" w:eastAsia="宋体" w:cs="宋体"/>
          <w:b/>
          <w:bCs/>
          <w:color w:val="auto"/>
          <w:sz w:val="24"/>
          <w:highlight w:val="none"/>
          <w:lang w:val="en-US" w:eastAsia="zh-CN"/>
        </w:rPr>
        <w:t>商务要求</w:t>
      </w:r>
    </w:p>
    <w:p w14:paraId="5EFD9431">
      <w:pPr>
        <w:snapToGrid w:val="0"/>
        <w:spacing w:line="480" w:lineRule="exact"/>
        <w:ind w:firstLine="484" w:firstLineChars="202"/>
        <w:textAlignment w:val="baseline"/>
        <w:rPr>
          <w:rFonts w:hint="eastAsia" w:ascii="宋体" w:hAnsi="宋体" w:eastAsia="宋体" w:cs="宋体"/>
          <w:color w:val="auto"/>
          <w:sz w:val="24"/>
          <w:highlight w:val="none"/>
          <w:lang w:val="en-US" w:eastAsia="zh-CN"/>
        </w:rPr>
      </w:pPr>
      <w:bookmarkStart w:id="38" w:name="OLE_LINK13"/>
      <w:r>
        <w:rPr>
          <w:rFonts w:hint="eastAsia" w:ascii="宋体" w:hAnsi="宋体" w:eastAsia="宋体" w:cs="宋体"/>
          <w:color w:val="auto"/>
          <w:sz w:val="24"/>
          <w:highlight w:val="none"/>
        </w:rPr>
        <w:t>3.1</w:t>
      </w:r>
      <w:bookmarkEnd w:id="38"/>
      <w:r>
        <w:rPr>
          <w:rFonts w:hint="eastAsia" w:ascii="宋体" w:hAnsi="宋体" w:eastAsia="宋体" w:cs="宋体"/>
          <w:color w:val="auto"/>
          <w:sz w:val="24"/>
          <w:highlight w:val="none"/>
          <w:lang w:val="en-US" w:eastAsia="zh-CN"/>
        </w:rPr>
        <w:t>.供货要求</w:t>
      </w:r>
    </w:p>
    <w:p w14:paraId="11365B87">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3.1.1.</w:t>
      </w:r>
      <w:r>
        <w:rPr>
          <w:rFonts w:hint="eastAsia" w:ascii="宋体" w:hAnsi="宋体" w:eastAsia="宋体" w:cs="宋体"/>
          <w:sz w:val="24"/>
          <w:highlight w:val="none"/>
          <w:lang w:val="zh-CN"/>
        </w:rPr>
        <w:t>交货期：</w:t>
      </w:r>
      <w:r>
        <w:rPr>
          <w:rFonts w:hint="eastAsia" w:ascii="宋体" w:hAnsi="宋体" w:eastAsia="宋体" w:cs="宋体"/>
          <w:sz w:val="24"/>
          <w:highlight w:val="none"/>
        </w:rPr>
        <w:t>中标单位须在合同签订后</w:t>
      </w:r>
      <w:r>
        <w:rPr>
          <w:rFonts w:hint="eastAsia" w:ascii="宋体" w:hAnsi="宋体" w:eastAsia="宋体" w:cs="宋体"/>
          <w:color w:val="auto"/>
          <w:sz w:val="24"/>
          <w:highlight w:val="none"/>
          <w:lang w:val="en-US" w:eastAsia="zh-CN"/>
        </w:rPr>
        <w:t>45</w:t>
      </w:r>
      <w:r>
        <w:rPr>
          <w:rFonts w:hint="eastAsia" w:ascii="宋体" w:hAnsi="宋体" w:eastAsia="宋体" w:cs="宋体"/>
          <w:sz w:val="24"/>
          <w:highlight w:val="none"/>
        </w:rPr>
        <w:t>个日历天完成供货、安装调试并通过验收。验收期内若发现货品质量问题，供方承诺无条件更换符合要求的货品，具体的供货时间及期限由招标单位确定，供货过程中有不合格的标样成交供应商无条件更换。</w:t>
      </w:r>
    </w:p>
    <w:p w14:paraId="2A431AC5">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3.1.2.</w:t>
      </w:r>
      <w:r>
        <w:rPr>
          <w:rFonts w:hint="eastAsia" w:ascii="宋体" w:hAnsi="宋体" w:eastAsia="宋体" w:cs="宋体"/>
          <w:sz w:val="24"/>
          <w:highlight w:val="none"/>
        </w:rPr>
        <w:t>质保期限（自交货并验收合格之日起计）：免费质保服务期为项目验收合格之日起一年。一年内提供不少于4次的仪器工程师日常巡检和简单问题处理等服务。</w:t>
      </w:r>
    </w:p>
    <w:p w14:paraId="72BAB2CF">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3.1.3.</w:t>
      </w:r>
      <w:r>
        <w:rPr>
          <w:rFonts w:hint="eastAsia" w:ascii="宋体" w:hAnsi="宋体" w:eastAsia="宋体" w:cs="宋体"/>
          <w:sz w:val="24"/>
          <w:highlight w:val="none"/>
        </w:rPr>
        <w:t>如遇不可抗力因素导致供方无法提供投标文件内货物，应取得需方同意后替换为规格、品质不低于原货物信息的商品（价格为原货物报价），若供方未征得需方同意，提供的货物与投标文件内货物信息不一致的，违约方在供方，按总货款的百分之三十承担违约金。</w:t>
      </w:r>
    </w:p>
    <w:p w14:paraId="7C5A706D">
      <w:pPr>
        <w:snapToGrid w:val="0"/>
        <w:spacing w:line="480" w:lineRule="exact"/>
        <w:ind w:firstLine="487" w:firstLineChars="202"/>
        <w:textAlignment w:val="baseline"/>
        <w:rPr>
          <w:rFonts w:hint="eastAsia" w:ascii="宋体" w:hAnsi="宋体" w:eastAsia="宋体" w:cs="宋体"/>
          <w:color w:val="FF0000"/>
          <w:sz w:val="24"/>
          <w:highlight w:val="none"/>
        </w:rPr>
      </w:pPr>
      <w:r>
        <w:rPr>
          <w:rFonts w:hint="eastAsia" w:ascii="宋体" w:hAnsi="宋体" w:eastAsia="宋体" w:cs="宋体"/>
          <w:b/>
          <w:bCs/>
          <w:color w:val="auto"/>
          <w:sz w:val="24"/>
          <w:highlight w:val="none"/>
          <w:lang w:val="en-US" w:eastAsia="zh-CN"/>
        </w:rPr>
        <w:t>★3.1.4.</w:t>
      </w:r>
      <w:r>
        <w:rPr>
          <w:rFonts w:hint="eastAsia" w:ascii="宋体" w:hAnsi="宋体" w:eastAsia="宋体" w:cs="宋体"/>
          <w:b/>
          <w:bCs/>
          <w:color w:val="auto"/>
          <w:sz w:val="24"/>
          <w:highlight w:val="none"/>
        </w:rPr>
        <w:t>供应商须承诺并保证，</w:t>
      </w:r>
      <w:r>
        <w:rPr>
          <w:rFonts w:hint="eastAsia" w:ascii="宋体" w:hAnsi="宋体" w:eastAsia="宋体" w:cs="宋体"/>
          <w:color w:val="auto"/>
          <w:sz w:val="24"/>
          <w:highlight w:val="none"/>
        </w:rPr>
        <w:t>投标产品必须完全适配采购人现有仪器设备，技术参数需严格满足</w:t>
      </w:r>
      <w:r>
        <w:rPr>
          <w:rFonts w:hint="eastAsia" w:ascii="宋体" w:hAnsi="宋体" w:eastAsia="宋体" w:cs="宋体"/>
          <w:color w:val="auto"/>
          <w:sz w:val="24"/>
          <w:highlight w:val="none"/>
          <w:lang w:val="en-US" w:eastAsia="zh-CN"/>
        </w:rPr>
        <w:t>技术、质量</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eastAsia="宋体" w:cs="宋体"/>
          <w:sz w:val="24"/>
          <w:highlight w:val="none"/>
        </w:rPr>
        <w:t>为本项目提供的</w:t>
      </w:r>
      <w:r>
        <w:rPr>
          <w:rFonts w:hint="eastAsia" w:ascii="宋体" w:hAnsi="宋体" w:eastAsia="宋体" w:cs="宋体"/>
          <w:sz w:val="24"/>
          <w:highlight w:val="none"/>
          <w:lang w:val="en-US" w:eastAsia="zh-CN"/>
        </w:rPr>
        <w:t>若为</w:t>
      </w:r>
      <w:r>
        <w:rPr>
          <w:rFonts w:hint="eastAsia" w:ascii="宋体" w:hAnsi="宋体" w:eastAsia="宋体" w:cs="宋体"/>
          <w:sz w:val="24"/>
          <w:highlight w:val="none"/>
        </w:rPr>
        <w:t>原厂配件必须是对应耗材或配件的原始设备制造商生产的、全新的、未使用过的原厂配件（以下简称“原厂配件”）。供应商须随货提供有效的原厂配件证明文件，包括但不限于：原厂出具的供货授权书（或分销证明）、原厂质量合格证、出厂证明、清晰显示原厂品牌标识的包装/标签照片或实物等</w:t>
      </w:r>
      <w:r>
        <w:rPr>
          <w:rFonts w:hint="eastAsia" w:ascii="宋体" w:hAnsi="宋体" w:eastAsia="宋体" w:cs="宋体"/>
          <w:b/>
          <w:bCs/>
          <w:i/>
          <w:iCs/>
          <w:color w:val="FF0000"/>
          <w:sz w:val="24"/>
          <w:highlight w:val="none"/>
          <w:lang w:eastAsia="zh-CN"/>
        </w:rPr>
        <w:t>（</w:t>
      </w:r>
      <w:r>
        <w:rPr>
          <w:rFonts w:hint="eastAsia" w:ascii="宋体" w:hAnsi="宋体" w:eastAsia="宋体" w:cs="宋体"/>
          <w:b/>
          <w:bCs/>
          <w:i/>
          <w:iCs/>
          <w:color w:val="FF0000"/>
          <w:sz w:val="24"/>
          <w:highlight w:val="none"/>
          <w:lang w:val="en-US" w:eastAsia="zh-CN"/>
        </w:rPr>
        <w:t>提供承诺书，格式自拟</w:t>
      </w:r>
      <w:r>
        <w:rPr>
          <w:rFonts w:hint="eastAsia" w:ascii="宋体" w:hAnsi="宋体" w:eastAsia="宋体" w:cs="宋体"/>
          <w:b/>
          <w:bCs/>
          <w:i/>
          <w:iCs/>
          <w:color w:val="FF0000"/>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rPr>
        <w:t>非原厂配件</w:t>
      </w:r>
      <w:r>
        <w:rPr>
          <w:rFonts w:hint="eastAsia" w:ascii="宋体" w:hAnsi="宋体" w:eastAsia="宋体" w:cs="宋体"/>
          <w:color w:val="auto"/>
          <w:sz w:val="24"/>
          <w:highlight w:val="none"/>
        </w:rPr>
        <w:t>供应商须</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rPr>
        <w:t>投标产品必须完全适配采购人现有仪器设备，技术参数需严格满足</w:t>
      </w:r>
      <w:r>
        <w:rPr>
          <w:rFonts w:hint="eastAsia" w:ascii="宋体" w:hAnsi="宋体" w:eastAsia="宋体" w:cs="宋体"/>
          <w:color w:val="auto"/>
          <w:sz w:val="24"/>
          <w:highlight w:val="none"/>
          <w:lang w:val="en-US" w:eastAsia="zh-CN"/>
        </w:rPr>
        <w:t>技术、质量</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如因供应商配送的配件不适配现有设备，供应商</w:t>
      </w:r>
      <w:r>
        <w:rPr>
          <w:rFonts w:hint="eastAsia" w:ascii="宋体" w:hAnsi="宋体" w:eastAsia="宋体" w:cs="宋体"/>
          <w:color w:val="auto"/>
          <w:sz w:val="24"/>
          <w:highlight w:val="none"/>
        </w:rPr>
        <w:t>承担由此产生的一切责任和后果（包括但不限于更换合格配件、承担违约金、解除合同等）</w:t>
      </w:r>
      <w:r>
        <w:rPr>
          <w:rFonts w:hint="eastAsia" w:ascii="宋体" w:hAnsi="宋体" w:eastAsia="宋体" w:cs="宋体"/>
          <w:b/>
          <w:bCs/>
          <w:i/>
          <w:iCs/>
          <w:color w:val="FF0000"/>
          <w:sz w:val="24"/>
          <w:highlight w:val="none"/>
          <w:lang w:eastAsia="zh-CN"/>
        </w:rPr>
        <w:t>（</w:t>
      </w:r>
      <w:r>
        <w:rPr>
          <w:rFonts w:hint="eastAsia" w:ascii="宋体" w:hAnsi="宋体" w:eastAsia="宋体" w:cs="宋体"/>
          <w:b/>
          <w:bCs/>
          <w:i/>
          <w:iCs/>
          <w:color w:val="FF0000"/>
          <w:sz w:val="24"/>
          <w:highlight w:val="none"/>
          <w:lang w:val="en-US" w:eastAsia="zh-CN"/>
        </w:rPr>
        <w:t>提供承诺书，格式自拟</w:t>
      </w:r>
      <w:r>
        <w:rPr>
          <w:rFonts w:hint="eastAsia" w:ascii="宋体" w:hAnsi="宋体" w:eastAsia="宋体" w:cs="宋体"/>
          <w:b/>
          <w:bCs/>
          <w:i/>
          <w:iCs/>
          <w:color w:val="FF0000"/>
          <w:sz w:val="24"/>
          <w:highlight w:val="none"/>
          <w:lang w:eastAsia="zh-CN"/>
        </w:rPr>
        <w:t>）</w:t>
      </w:r>
      <w:r>
        <w:rPr>
          <w:rFonts w:hint="eastAsia" w:ascii="宋体" w:hAnsi="宋体" w:eastAsia="宋体" w:cs="宋体"/>
          <w:color w:val="FF0000"/>
          <w:sz w:val="24"/>
          <w:highlight w:val="none"/>
        </w:rPr>
        <w:t>。</w:t>
      </w:r>
    </w:p>
    <w:p w14:paraId="55684383">
      <w:pPr>
        <w:snapToGrid w:val="0"/>
        <w:spacing w:line="480" w:lineRule="exact"/>
        <w:ind w:firstLine="484" w:firstLineChars="202"/>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因</w:t>
      </w:r>
      <w:r>
        <w:rPr>
          <w:rFonts w:hint="eastAsia" w:ascii="宋体" w:hAnsi="宋体" w:eastAsia="宋体" w:cs="宋体"/>
          <w:strike w:val="0"/>
          <w:dstrike w:val="0"/>
          <w:color w:val="auto"/>
          <w:sz w:val="24"/>
          <w:highlight w:val="none"/>
          <w:lang w:val="en-US" w:eastAsia="zh-CN"/>
        </w:rPr>
        <w:t>成交供应商</w:t>
      </w:r>
      <w:r>
        <w:rPr>
          <w:rFonts w:hint="eastAsia" w:ascii="宋体" w:hAnsi="宋体" w:eastAsia="宋体" w:cs="宋体"/>
          <w:color w:val="auto"/>
          <w:sz w:val="24"/>
          <w:highlight w:val="none"/>
        </w:rPr>
        <w:t>提供不合格耗材造成需方设备、仪器以及其他人身伤害的，由</w:t>
      </w:r>
      <w:r>
        <w:rPr>
          <w:rFonts w:hint="eastAsia" w:ascii="宋体" w:hAnsi="宋体" w:eastAsia="宋体" w:cs="宋体"/>
          <w:strike w:val="0"/>
          <w:dstrike w:val="0"/>
          <w:color w:val="auto"/>
          <w:sz w:val="24"/>
          <w:highlight w:val="none"/>
          <w:lang w:val="en-US" w:eastAsia="zh-CN"/>
        </w:rPr>
        <w:t>成交供应商</w:t>
      </w:r>
      <w:r>
        <w:rPr>
          <w:rFonts w:hint="eastAsia" w:ascii="宋体" w:hAnsi="宋体" w:eastAsia="宋体" w:cs="宋体"/>
          <w:color w:val="auto"/>
          <w:sz w:val="24"/>
          <w:highlight w:val="none"/>
        </w:rPr>
        <w:t>承担经济责任。必要时，追究法律责任。</w:t>
      </w:r>
    </w:p>
    <w:p w14:paraId="6A708913">
      <w:pPr>
        <w:snapToGrid w:val="0"/>
        <w:spacing w:line="480" w:lineRule="exact"/>
        <w:ind w:firstLine="484" w:firstLineChars="202"/>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若上级主管部门出台相关规定，该项目不再允许购买服务时，则合同自动终止。</w:t>
      </w:r>
    </w:p>
    <w:p w14:paraId="1EB60C90">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w:t>
      </w:r>
      <w:r>
        <w:rPr>
          <w:rFonts w:hint="eastAsia" w:ascii="宋体" w:hAnsi="宋体" w:eastAsia="宋体" w:cs="宋体"/>
          <w:sz w:val="24"/>
          <w:highlight w:val="none"/>
          <w:lang w:val="zh-CN"/>
        </w:rPr>
        <w:t>供货地点</w:t>
      </w:r>
      <w:r>
        <w:rPr>
          <w:rFonts w:hint="eastAsia" w:ascii="宋体" w:hAnsi="宋体" w:eastAsia="宋体" w:cs="宋体"/>
          <w:sz w:val="24"/>
          <w:highlight w:val="none"/>
        </w:rPr>
        <w:t>要求：所有货物必须按照采购人要求，送至指定地点。</w:t>
      </w:r>
    </w:p>
    <w:p w14:paraId="049D683C">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3.2.</w:t>
      </w:r>
      <w:r>
        <w:rPr>
          <w:rFonts w:hint="eastAsia" w:ascii="宋体" w:hAnsi="宋体" w:eastAsia="宋体" w:cs="宋体"/>
          <w:sz w:val="24"/>
          <w:highlight w:val="none"/>
          <w:lang w:val="zh-CN"/>
        </w:rPr>
        <w:t>验收要求</w:t>
      </w:r>
    </w:p>
    <w:p w14:paraId="59F1170E">
      <w:pPr>
        <w:snapToGrid w:val="0"/>
        <w:spacing w:line="480" w:lineRule="exact"/>
        <w:ind w:firstLine="484" w:firstLineChars="202"/>
        <w:textAlignment w:val="baseline"/>
        <w:rPr>
          <w:rFonts w:hint="eastAsia" w:ascii="宋体" w:hAnsi="宋体" w:eastAsia="宋体" w:cs="宋体"/>
          <w:sz w:val="24"/>
          <w:highlight w:val="none"/>
        </w:rPr>
      </w:pPr>
      <w:bookmarkStart w:id="39" w:name="OLE_LINK11"/>
      <w:r>
        <w:rPr>
          <w:rFonts w:hint="eastAsia" w:ascii="宋体" w:hAnsi="宋体" w:eastAsia="宋体" w:cs="宋体"/>
          <w:sz w:val="24"/>
          <w:highlight w:val="none"/>
        </w:rPr>
        <w:t>供应商</w:t>
      </w:r>
      <w:r>
        <w:rPr>
          <w:rFonts w:hint="eastAsia" w:ascii="宋体" w:hAnsi="宋体" w:eastAsia="宋体" w:cs="宋体"/>
          <w:sz w:val="24"/>
          <w:highlight w:val="none"/>
          <w:lang w:val="zh-CN"/>
        </w:rPr>
        <w:t>所供产品必须符合国家、行业，特别是环境监测方法相关标准，</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lang w:val="zh-CN"/>
        </w:rPr>
        <w:t>对供货方所送产品有权进行随机抽样检测，出现一次质量检验不合格，</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lang w:val="zh-CN"/>
        </w:rPr>
        <w:t>有权单方解除合同并要求赔偿损失；如</w:t>
      </w:r>
      <w:r>
        <w:rPr>
          <w:rFonts w:hint="eastAsia" w:ascii="宋体" w:hAnsi="宋体" w:eastAsia="宋体" w:cs="宋体"/>
          <w:sz w:val="24"/>
          <w:highlight w:val="none"/>
        </w:rPr>
        <w:t>采购项目</w:t>
      </w:r>
      <w:r>
        <w:rPr>
          <w:rFonts w:hint="eastAsia" w:ascii="宋体" w:hAnsi="宋体" w:eastAsia="宋体" w:cs="宋体"/>
          <w:sz w:val="24"/>
          <w:highlight w:val="none"/>
          <w:lang w:val="zh-CN"/>
        </w:rPr>
        <w:t>标注有效期，商品在给客户发货时，剩余保质时间要大于总有效期的2/3；</w:t>
      </w:r>
      <w:r>
        <w:rPr>
          <w:rFonts w:hint="eastAsia" w:ascii="宋体" w:hAnsi="宋体" w:eastAsia="宋体" w:cs="宋体"/>
          <w:sz w:val="24"/>
          <w:highlight w:val="none"/>
        </w:rPr>
        <w:t>供货商报价需包含税费及物流费</w:t>
      </w:r>
      <w:bookmarkEnd w:id="39"/>
      <w:r>
        <w:rPr>
          <w:rFonts w:hint="eastAsia" w:ascii="宋体" w:hAnsi="宋体" w:eastAsia="宋体" w:cs="宋体"/>
          <w:sz w:val="24"/>
          <w:highlight w:val="none"/>
        </w:rPr>
        <w:t>。</w:t>
      </w:r>
    </w:p>
    <w:p w14:paraId="35C4A3AB">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供货完成后由超纯水机和三级水系统生产厂家工程师完成上门安装</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或者成交供应商提供</w:t>
      </w:r>
      <w:r>
        <w:rPr>
          <w:rFonts w:hint="eastAsia" w:ascii="宋体" w:hAnsi="宋体" w:eastAsia="宋体" w:cs="宋体"/>
          <w:sz w:val="24"/>
          <w:highlight w:val="none"/>
          <w:lang w:eastAsia="zh-CN"/>
        </w:rPr>
        <w:t>具备设备原厂授权服务资质（提供制造商授权书）</w:t>
      </w:r>
      <w:r>
        <w:rPr>
          <w:rFonts w:hint="eastAsia" w:ascii="宋体" w:hAnsi="宋体" w:eastAsia="宋体" w:cs="宋体"/>
          <w:sz w:val="24"/>
          <w:highlight w:val="none"/>
          <w:lang w:val="en-US" w:eastAsia="zh-CN"/>
        </w:rPr>
        <w:t>的工程师安装</w:t>
      </w:r>
      <w:r>
        <w:rPr>
          <w:rFonts w:hint="eastAsia" w:ascii="宋体" w:hAnsi="宋体" w:eastAsia="宋体" w:cs="宋体"/>
          <w:sz w:val="24"/>
          <w:highlight w:val="none"/>
          <w:lang w:eastAsia="zh-CN"/>
        </w:rPr>
        <w:t>）</w:t>
      </w:r>
      <w:r>
        <w:rPr>
          <w:rFonts w:hint="eastAsia" w:ascii="宋体" w:hAnsi="宋体" w:eastAsia="宋体" w:cs="宋体"/>
          <w:sz w:val="24"/>
          <w:highlight w:val="none"/>
        </w:rPr>
        <w:t>，验收合格。必要时邀请采购中心、质检等部门共同参与验收，并出具验收报告，作为支付货款的依据。所提供的全部耗材必须能配套现有仪器（现有仪器详见采购内容中的“技术、质量要求”）使用，符合仪器使用标准，否则验收不予通过。</w:t>
      </w:r>
    </w:p>
    <w:p w14:paraId="718443AB">
      <w:pPr>
        <w:numPr>
          <w:ilvl w:val="0"/>
          <w:numId w:val="2"/>
        </w:numPr>
        <w:snapToGrid w:val="0"/>
        <w:spacing w:line="480" w:lineRule="exact"/>
        <w:ind w:firstLine="487" w:firstLineChars="202"/>
        <w:textAlignment w:val="baseline"/>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其他要求</w:t>
      </w:r>
    </w:p>
    <w:p w14:paraId="712A288A">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1.服务内容要求：</w:t>
      </w:r>
    </w:p>
    <w:p w14:paraId="026F379E">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1.1.整体更换与维护服务：本标段所有纯水机耗材供货到位后，必须由纯水机生产厂家授权的工程师（不接受第三方或供应商自行安排的工程师）提供全套耗材的更换与设备维护保养服务。</w:t>
      </w:r>
    </w:p>
    <w:p w14:paraId="72D2D10A">
      <w:pPr>
        <w:snapToGrid w:val="0"/>
        <w:spacing w:line="480" w:lineRule="exact"/>
        <w:ind w:firstLine="484" w:firstLineChars="202"/>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专项管路清洗消毒：特别是序号14三级水管路消毒清洗，供应商必须安排厂家工程师上门，使用本次提供的专用耗材，对纯水系统的三级水回路（管道、储水罐等）执行完整的消毒、清洗与冲洗作业，确保设备产水符合国家标准（GB6682-2008）相应三级纯水要求。</w:t>
      </w:r>
    </w:p>
    <w:p w14:paraId="7D8D620C">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2.验收标准：</w:t>
      </w:r>
    </w:p>
    <w:p w14:paraId="1D65602C">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2.1.服务完成后，工程师须提供相关的服务报告，包含耗材更换记录、消毒清洗操作流程、所用耗材批次等信息。</w:t>
      </w:r>
    </w:p>
    <w:p w14:paraId="6BDD0D7F">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2.2.服务完成后，产水水质必须稳定符合《分析实验室用水规格和试验方法》（GB 6682-2008）中对应要求，必要时邀请采购中心、质检等部门共同参与验收，并出具验收报告，作为支付货款的依据。</w:t>
      </w:r>
    </w:p>
    <w:p w14:paraId="686C3C00">
      <w:pPr>
        <w:snapToGrid w:val="0"/>
        <w:spacing w:line="480" w:lineRule="exact"/>
        <w:ind w:firstLine="484" w:firstLineChars="202"/>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2.3.采购人对水质检测结果进行确认。唯有水质检测合格，且服务流程合规后，本次验收方为合格。</w:t>
      </w:r>
    </w:p>
    <w:p w14:paraId="336B6725">
      <w:pPr>
        <w:snapToGrid w:val="0"/>
        <w:spacing w:line="480" w:lineRule="exact"/>
        <w:ind w:firstLine="487" w:firstLineChars="202"/>
        <w:textAlignment w:val="baseline"/>
        <w:rPr>
          <w:rFonts w:hint="default" w:ascii="宋体" w:hAnsi="宋体" w:eastAsia="宋体" w:cs="宋体"/>
          <w:b/>
          <w:bCs/>
          <w:i/>
          <w:iCs/>
          <w:color w:val="FF0000"/>
          <w:sz w:val="24"/>
          <w:highlight w:val="none"/>
          <w:lang w:val="en-US" w:eastAsia="zh-CN"/>
        </w:rPr>
      </w:pPr>
      <w:r>
        <w:rPr>
          <w:rFonts w:hint="eastAsia" w:ascii="宋体" w:hAnsi="宋体" w:eastAsia="宋体" w:cs="宋体"/>
          <w:b/>
          <w:bCs/>
          <w:i/>
          <w:iCs/>
          <w:color w:val="FF0000"/>
          <w:sz w:val="24"/>
          <w:highlight w:val="none"/>
          <w:lang w:val="en-US" w:eastAsia="zh-CN"/>
        </w:rPr>
        <w:t>3.其他相关要求（以下4点要求需提供承诺，格式自拟）</w:t>
      </w:r>
    </w:p>
    <w:p w14:paraId="75009028">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3.1工程师资质：提供服务工程师必须为耗材生产厂商的正式雇员或授权认证工程师，须具备相关产品3年以上的应用支持经验。</w:t>
      </w:r>
    </w:p>
    <w:p w14:paraId="4F1804CD">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3.2响应时间：供应商须在接到采购人服务通知后24小时内做出实质性响应，并协商确定上门具体时间。</w:t>
      </w:r>
    </w:p>
    <w:p w14:paraId="3B9F2C06">
      <w:pPr>
        <w:snapToGrid w:val="0"/>
        <w:spacing w:line="480" w:lineRule="exact"/>
        <w:ind w:firstLine="484" w:firstLineChars="202"/>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3.3费用承担：上述所有服务（包括人工、差旅、住宿等）均包含在投标总价中，采购人不再支付任何额外费用。</w:t>
      </w:r>
    </w:p>
    <w:p w14:paraId="591B9B46">
      <w:pPr>
        <w:snapToGrid w:val="0"/>
        <w:spacing w:line="480" w:lineRule="exact"/>
        <w:ind w:firstLine="484" w:firstLineChars="202"/>
        <w:textAlignment w:val="baseline"/>
        <w:rPr>
          <w:rFonts w:hint="eastAsia" w:ascii="宋体" w:hAnsi="宋体" w:eastAsia="宋体" w:cs="宋体"/>
          <w:b/>
          <w:bCs/>
          <w:sz w:val="24"/>
          <w:highlight w:val="none"/>
          <w:lang w:val="en-US" w:eastAsia="zh-CN"/>
        </w:rPr>
      </w:pPr>
      <w:r>
        <w:rPr>
          <w:rFonts w:hint="eastAsia" w:ascii="宋体" w:hAnsi="宋体" w:eastAsia="宋体" w:cs="宋体"/>
          <w:sz w:val="24"/>
          <w:highlight w:val="none"/>
          <w:lang w:val="en-US" w:eastAsia="zh-CN"/>
        </w:rPr>
        <w:t>3.4违约处理：若供应商未能按约履行上述任何一项服务，或经多次调试（不超过3次）仍无法达到验收标准，采购人有权退货并要求赔偿相应损失。</w:t>
      </w:r>
    </w:p>
    <w:p w14:paraId="653E9AA3">
      <w:pPr>
        <w:snapToGrid w:val="0"/>
        <w:spacing w:line="480" w:lineRule="exact"/>
        <w:ind w:firstLine="487" w:firstLineChars="202"/>
        <w:textAlignment w:val="baseline"/>
        <w:rPr>
          <w:rFonts w:hint="eastAsia" w:ascii="宋体" w:hAnsi="宋体" w:eastAsia="宋体" w:cs="宋体"/>
          <w:b/>
          <w:bCs/>
          <w:sz w:val="24"/>
          <w:highlight w:val="none"/>
          <w:lang w:val="zh-CN"/>
        </w:rPr>
      </w:pP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lang w:val="zh-CN"/>
        </w:rPr>
        <w:t>付款方式</w:t>
      </w:r>
    </w:p>
    <w:p w14:paraId="58FCE327">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成交供应商</w:t>
      </w:r>
      <w:r>
        <w:rPr>
          <w:rFonts w:hint="eastAsia" w:ascii="宋体" w:hAnsi="宋体" w:eastAsia="宋体" w:cs="宋体"/>
          <w:sz w:val="24"/>
          <w:highlight w:val="none"/>
        </w:rPr>
        <w:t>的供货情况，经</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验收通过后，按</w:t>
      </w:r>
      <w:r>
        <w:rPr>
          <w:rFonts w:hint="eastAsia" w:ascii="宋体" w:hAnsi="宋体" w:eastAsia="宋体" w:cs="宋体"/>
          <w:sz w:val="24"/>
          <w:highlight w:val="none"/>
          <w:lang w:val="en-US" w:eastAsia="zh-CN"/>
        </w:rPr>
        <w:t>中标（成交）</w:t>
      </w:r>
      <w:r>
        <w:rPr>
          <w:rFonts w:hint="eastAsia" w:ascii="宋体" w:hAnsi="宋体" w:eastAsia="宋体" w:cs="宋体"/>
          <w:sz w:val="24"/>
          <w:highlight w:val="none"/>
        </w:rPr>
        <w:t>价格结算，最终以双方签订的采购合同内确定的条款为准执行。</w:t>
      </w:r>
    </w:p>
    <w:p w14:paraId="5081CA7B">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注：成交供应商只能以投标时的单位名称开具合法的税务票据。（货到票到三个月内结款）</w:t>
      </w:r>
    </w:p>
    <w:p w14:paraId="0F5826AD">
      <w:pPr>
        <w:widowControl/>
        <w:adjustRightInd w:val="0"/>
        <w:snapToGrid w:val="0"/>
        <w:spacing w:line="360" w:lineRule="auto"/>
        <w:ind w:firstLine="562" w:firstLineChars="200"/>
        <w:jc w:val="left"/>
        <w:rPr>
          <w:rFonts w:hint="default"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三、项目总体要求</w:t>
      </w:r>
    </w:p>
    <w:p w14:paraId="34CEF171">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1.本合同所述报价为“交钥匙”总价，已包含所有硬件产品、运输、安装、调试、培训（含相关方法培训及认定申报）及税费等一切费用，不再产生任何额外费用。</w:t>
      </w:r>
    </w:p>
    <w:p w14:paraId="4E626C8D">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2.供应商需提供7*24小时技术支持服务。自接到甲方故障或服务通知之日起，应在24小时内提供有效响应（远程或现场），并给出明确的处理方案或时间计划。</w:t>
      </w:r>
    </w:p>
    <w:p w14:paraId="1DFBBF0C">
      <w:pPr>
        <w:pStyle w:val="8"/>
        <w:rPr>
          <w:rFonts w:hint="default" w:ascii="宋体" w:hAnsi="宋体" w:eastAsia="宋体" w:cs="宋体"/>
          <w:highlight w:val="none"/>
          <w:lang w:val="en-US" w:eastAsia="zh-CN"/>
        </w:rPr>
      </w:pPr>
    </w:p>
    <w:p w14:paraId="5F9ADD0A">
      <w:pPr>
        <w:pStyle w:val="8"/>
        <w:rPr>
          <w:rFonts w:hint="eastAsia" w:ascii="宋体" w:hAnsi="宋体" w:eastAsia="宋体" w:cs="宋体"/>
          <w:highlight w:val="none"/>
        </w:rPr>
      </w:pPr>
    </w:p>
    <w:p w14:paraId="3E4DC244">
      <w:pPr>
        <w:pStyle w:val="18"/>
        <w:rPr>
          <w:rFonts w:hint="eastAsia" w:ascii="宋体" w:hAnsi="宋体" w:eastAsia="宋体" w:cs="宋体"/>
          <w:highlight w:val="none"/>
        </w:rPr>
      </w:pPr>
    </w:p>
    <w:p w14:paraId="581AFB42">
      <w:pPr>
        <w:autoSpaceDE w:val="0"/>
        <w:autoSpaceDN w:val="0"/>
        <w:adjustRightInd w:val="0"/>
        <w:snapToGrid w:val="0"/>
        <w:spacing w:line="460" w:lineRule="exact"/>
        <w:ind w:firstLine="482" w:firstLineChars="200"/>
        <w:jc w:val="center"/>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br w:type="page"/>
      </w:r>
      <w:r>
        <w:rPr>
          <w:rFonts w:hint="eastAsia" w:ascii="宋体" w:hAnsi="宋体" w:eastAsia="宋体" w:cs="宋体"/>
          <w:b/>
          <w:bCs/>
          <w:sz w:val="24"/>
          <w:highlight w:val="none"/>
          <w:lang w:val="zh-CN"/>
        </w:rPr>
        <w:t>第四部分  询价程序和内容</w:t>
      </w:r>
    </w:p>
    <w:p w14:paraId="23A95429">
      <w:pPr>
        <w:autoSpaceDE w:val="0"/>
        <w:autoSpaceDN w:val="0"/>
        <w:adjustRightInd w:val="0"/>
        <w:snapToGrid w:val="0"/>
        <w:spacing w:line="480" w:lineRule="exact"/>
        <w:ind w:right="210" w:firstLine="472" w:firstLineChars="196"/>
        <w:rPr>
          <w:rFonts w:hint="eastAsia" w:ascii="宋体" w:hAnsi="宋体" w:eastAsia="宋体" w:cs="宋体"/>
          <w:b/>
          <w:sz w:val="24"/>
          <w:highlight w:val="none"/>
          <w:lang w:val="zh-CN"/>
        </w:rPr>
      </w:pPr>
      <w:r>
        <w:rPr>
          <w:rFonts w:hint="eastAsia" w:ascii="宋体" w:hAnsi="宋体" w:eastAsia="宋体" w:cs="宋体"/>
          <w:b/>
          <w:sz w:val="24"/>
          <w:highlight w:val="none"/>
          <w:lang w:val="zh-CN"/>
        </w:rPr>
        <w:t>一、采购人委托采购代理机构组织询价活动</w:t>
      </w:r>
    </w:p>
    <w:p w14:paraId="3C9D4E8F">
      <w:pPr>
        <w:pStyle w:val="28"/>
        <w:snapToGrid w:val="0"/>
        <w:spacing w:line="480" w:lineRule="exact"/>
        <w:ind w:firstLine="482" w:firstLineChars="200"/>
        <w:contextualSpacing/>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t>1、</w:t>
      </w:r>
      <w:r>
        <w:rPr>
          <w:rFonts w:hint="eastAsia" w:ascii="宋体" w:hAnsi="宋体" w:eastAsia="宋体" w:cs="宋体"/>
          <w:b/>
          <w:kern w:val="0"/>
          <w:sz w:val="24"/>
          <w:szCs w:val="24"/>
          <w:highlight w:val="none"/>
        </w:rPr>
        <w:t>依法</w:t>
      </w:r>
      <w:r>
        <w:rPr>
          <w:rFonts w:hint="eastAsia" w:ascii="宋体" w:hAnsi="宋体" w:eastAsia="宋体" w:cs="宋体"/>
          <w:b/>
          <w:kern w:val="0"/>
          <w:sz w:val="24"/>
          <w:szCs w:val="24"/>
          <w:highlight w:val="none"/>
          <w:lang w:val="zh-CN"/>
        </w:rPr>
        <w:t>成立询价小组。</w:t>
      </w:r>
    </w:p>
    <w:p w14:paraId="49071EA7">
      <w:pPr>
        <w:pStyle w:val="28"/>
        <w:snapToGrid w:val="0"/>
        <w:spacing w:line="480" w:lineRule="exact"/>
        <w:ind w:firstLine="482" w:firstLineChars="200"/>
        <w:contextualSpacing/>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2、询价小组的职责：</w:t>
      </w:r>
    </w:p>
    <w:p w14:paraId="5A13200A">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（1）询价响应文件是否符合询价文件的要求，并做出评价；</w:t>
      </w:r>
    </w:p>
    <w:p w14:paraId="233A1321">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（2）可以要求询价响应供应商对询价响应文件有关事项做出解释或澄清；</w:t>
      </w:r>
    </w:p>
    <w:p w14:paraId="46322178">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（3）按询价文件载明的方法，价格由低到高按次序排列，推荐第一名询价响应供应商为本项目成交人；</w:t>
      </w:r>
    </w:p>
    <w:p w14:paraId="080F16ED">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4）询价采购活动开始后，直到就项目成交结果发出成交通知书并授予成交人合同为止，凡属于评审、澄清、评价和比较询价响应的所有资料及有关授予合同等的相关信息，都不应向询价响应供应商或与询价评审比较工作无关的其第三方及人员泄露；</w:t>
      </w:r>
    </w:p>
    <w:p w14:paraId="21522EDE">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（5）在询价响应文件的评审、澄清、评价和比较以及最终授予合同的过程中，询价响应供应商对采购人和询价小组成员有施加影响的任何行为，都将取消其可能的成交资格。</w:t>
      </w:r>
    </w:p>
    <w:p w14:paraId="0722F6C9">
      <w:pPr>
        <w:pStyle w:val="28"/>
        <w:snapToGrid w:val="0"/>
        <w:spacing w:line="480" w:lineRule="exact"/>
        <w:ind w:firstLine="482" w:firstLineChars="200"/>
        <w:contextualSpacing/>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3、询价小组成员的义务：</w:t>
      </w:r>
    </w:p>
    <w:p w14:paraId="1499068F">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（1）遵纪守法，客观、公正、廉洁地履行职责；</w:t>
      </w:r>
    </w:p>
    <w:p w14:paraId="0B80744F">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（2）按照询价文件规定的方法进行，对询价评审与比较的意见承担个人责任；</w:t>
      </w:r>
    </w:p>
    <w:p w14:paraId="37FD5526">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（3）对询价评审过程和结果，以及询价响应供应商的商业秘密保密；</w:t>
      </w:r>
    </w:p>
    <w:p w14:paraId="7DF0D362">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（4）配合相关部门进行的投诉处理工作；</w:t>
      </w:r>
    </w:p>
    <w:p w14:paraId="502FC658">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（5）配合招标采购单位答复询价响应供应商提出的质疑。</w:t>
      </w:r>
    </w:p>
    <w:p w14:paraId="66E5C612">
      <w:pPr>
        <w:pStyle w:val="28"/>
        <w:snapToGrid w:val="0"/>
        <w:spacing w:line="480" w:lineRule="exact"/>
        <w:ind w:firstLine="482" w:firstLineChars="200"/>
        <w:contextualSpacing/>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zh-CN"/>
        </w:rPr>
        <w:t>二、</w:t>
      </w:r>
      <w:r>
        <w:rPr>
          <w:rFonts w:hint="eastAsia" w:ascii="宋体" w:hAnsi="宋体" w:eastAsia="宋体" w:cs="宋体"/>
          <w:b/>
          <w:sz w:val="24"/>
          <w:szCs w:val="24"/>
          <w:highlight w:val="none"/>
        </w:rPr>
        <w:t>供应商参加询价活动。</w:t>
      </w:r>
    </w:p>
    <w:p w14:paraId="59D4C89C">
      <w:pPr>
        <w:tabs>
          <w:tab w:val="left" w:pos="3585"/>
        </w:tabs>
        <w:snapToGrid w:val="0"/>
        <w:spacing w:line="480" w:lineRule="exact"/>
        <w:ind w:firstLine="460" w:firstLineChars="192"/>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现场模式：响应供应商授权人须持有效身份证参加询价活动。</w:t>
      </w:r>
    </w:p>
    <w:p w14:paraId="2337A8CF">
      <w:pPr>
        <w:autoSpaceDE w:val="0"/>
        <w:autoSpaceDN w:val="0"/>
        <w:adjustRightInd w:val="0"/>
        <w:snapToGrid w:val="0"/>
        <w:spacing w:line="480" w:lineRule="exact"/>
        <w:ind w:right="210"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三、询价评审方法</w:t>
      </w:r>
    </w:p>
    <w:p w14:paraId="75DD62C1">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1、对合格询价响应供应商所提供的询价响应文件内的询价技术响文件进行评选。</w:t>
      </w:r>
    </w:p>
    <w:p w14:paraId="45AD8FA6">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2、询价小组严格按照询价文件的规定要求、条件标准，对询价响应供应商所提供的完整计划标的物采购的服务是否符合采购需求，对其质量和服务等实质性响应内容进行比较评价。具体如下表：</w:t>
      </w:r>
    </w:p>
    <w:tbl>
      <w:tblPr>
        <w:tblStyle w:val="1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14:paraId="2F5B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69927EB">
            <w:pPr>
              <w:snapToGrid w:val="0"/>
              <w:spacing w:line="480" w:lineRule="exact"/>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8051" w:type="dxa"/>
            <w:tcBorders>
              <w:top w:val="single" w:color="auto" w:sz="4" w:space="0"/>
              <w:left w:val="single" w:color="auto" w:sz="4" w:space="0"/>
              <w:bottom w:val="single" w:color="auto" w:sz="4" w:space="0"/>
              <w:right w:val="single" w:color="auto" w:sz="4" w:space="0"/>
            </w:tcBorders>
            <w:noWrap w:val="0"/>
            <w:vAlign w:val="center"/>
          </w:tcPr>
          <w:p w14:paraId="3924EDCC">
            <w:pPr>
              <w:snapToGrid w:val="0"/>
              <w:spacing w:line="480" w:lineRule="exact"/>
              <w:jc w:val="center"/>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询价响应满足性评审比较内容</w:t>
            </w:r>
          </w:p>
        </w:tc>
      </w:tr>
      <w:tr w14:paraId="00FC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C6E44B8">
            <w:pPr>
              <w:snapToGrid w:val="0"/>
              <w:spacing w:line="480" w:lineRule="exact"/>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8051" w:type="dxa"/>
            <w:tcBorders>
              <w:top w:val="single" w:color="auto" w:sz="4" w:space="0"/>
              <w:left w:val="single" w:color="auto" w:sz="4" w:space="0"/>
              <w:bottom w:val="single" w:color="auto" w:sz="4" w:space="0"/>
              <w:right w:val="single" w:color="auto" w:sz="4" w:space="0"/>
            </w:tcBorders>
            <w:noWrap w:val="0"/>
            <w:vAlign w:val="center"/>
          </w:tcPr>
          <w:p w14:paraId="7056EB99">
            <w:pPr>
              <w:snapToGrid w:val="0"/>
              <w:spacing w:line="48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供应商提供响应项目的需求产品的品牌、数量是否满足询价文件要求；</w:t>
            </w:r>
          </w:p>
        </w:tc>
      </w:tr>
      <w:tr w14:paraId="429E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9C3F1A9">
            <w:pPr>
              <w:tabs>
                <w:tab w:val="left" w:pos="0"/>
              </w:tabs>
              <w:snapToGrid w:val="0"/>
              <w:spacing w:line="480" w:lineRule="exact"/>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8051" w:type="dxa"/>
            <w:tcBorders>
              <w:top w:val="single" w:color="auto" w:sz="4" w:space="0"/>
              <w:left w:val="single" w:color="auto" w:sz="4" w:space="0"/>
              <w:bottom w:val="single" w:color="auto" w:sz="4" w:space="0"/>
              <w:right w:val="single" w:color="auto" w:sz="4" w:space="0"/>
            </w:tcBorders>
            <w:noWrap w:val="0"/>
            <w:vAlign w:val="center"/>
          </w:tcPr>
          <w:p w14:paraId="5255F5E0">
            <w:pPr>
              <w:snapToGrid w:val="0"/>
              <w:spacing w:line="48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供应商提供的项目产品技术性能说明是否满足询价文件要求； </w:t>
            </w:r>
          </w:p>
        </w:tc>
      </w:tr>
      <w:tr w14:paraId="05A9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D6A03B7">
            <w:pPr>
              <w:tabs>
                <w:tab w:val="left" w:pos="0"/>
              </w:tabs>
              <w:snapToGrid w:val="0"/>
              <w:spacing w:line="480" w:lineRule="exact"/>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8051" w:type="dxa"/>
            <w:tcBorders>
              <w:top w:val="single" w:color="auto" w:sz="4" w:space="0"/>
              <w:left w:val="single" w:color="auto" w:sz="4" w:space="0"/>
              <w:bottom w:val="single" w:color="auto" w:sz="4" w:space="0"/>
              <w:right w:val="single" w:color="auto" w:sz="4" w:space="0"/>
            </w:tcBorders>
            <w:noWrap w:val="0"/>
            <w:vAlign w:val="center"/>
          </w:tcPr>
          <w:p w14:paraId="1FD7D952">
            <w:pPr>
              <w:snapToGrid w:val="0"/>
              <w:spacing w:line="48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询价响应供应商提供的项目安装部署及验收说明是否满足询价文件要求；</w:t>
            </w:r>
          </w:p>
        </w:tc>
      </w:tr>
      <w:tr w14:paraId="6A44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8B44360">
            <w:pPr>
              <w:tabs>
                <w:tab w:val="left" w:pos="0"/>
              </w:tabs>
              <w:snapToGrid w:val="0"/>
              <w:spacing w:line="480" w:lineRule="exact"/>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8051" w:type="dxa"/>
            <w:tcBorders>
              <w:top w:val="single" w:color="auto" w:sz="4" w:space="0"/>
              <w:left w:val="single" w:color="auto" w:sz="4" w:space="0"/>
              <w:bottom w:val="single" w:color="auto" w:sz="4" w:space="0"/>
              <w:right w:val="single" w:color="auto" w:sz="4" w:space="0"/>
            </w:tcBorders>
            <w:noWrap w:val="0"/>
            <w:vAlign w:val="center"/>
          </w:tcPr>
          <w:p w14:paraId="6EC9342B">
            <w:pPr>
              <w:snapToGrid w:val="0"/>
              <w:spacing w:line="48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质保期、售后服务的响应是否满足询价文件要求；</w:t>
            </w:r>
          </w:p>
        </w:tc>
      </w:tr>
    </w:tbl>
    <w:p w14:paraId="3D6B2F91">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3、判定符合采购需求、质量和服务相等的询价响应供应商后，针对其报价进行最终判定。</w:t>
      </w:r>
    </w:p>
    <w:p w14:paraId="5B24986E">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4、本次项目最高限价人民币</w:t>
      </w:r>
      <w:r>
        <w:rPr>
          <w:rFonts w:hint="eastAsia" w:ascii="宋体" w:hAnsi="宋体" w:eastAsia="宋体" w:cs="宋体"/>
          <w:sz w:val="24"/>
          <w:highlight w:val="none"/>
          <w:lang w:val="en-US" w:eastAsia="zh-CN"/>
        </w:rPr>
        <w:t>24.85 万元。标段一：9.6万元；标段二：6.65万元；标段三：8.6万元；</w:t>
      </w:r>
      <w:r>
        <w:rPr>
          <w:rFonts w:hint="eastAsia" w:ascii="宋体" w:hAnsi="宋体" w:eastAsia="宋体" w:cs="宋体"/>
          <w:b/>
          <w:sz w:val="24"/>
          <w:highlight w:val="none"/>
          <w:u w:val="thick" w:color="FF0000"/>
        </w:rPr>
        <w:t>超出限价作无效询价响应处理。</w:t>
      </w:r>
    </w:p>
    <w:p w14:paraId="04EC5C68">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 xml:space="preserve">5、价格评审 </w:t>
      </w:r>
    </w:p>
    <w:p w14:paraId="6B85DB19">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（1）价格评审内容包括分析项目需求各产品单价是否合理，价格所含范围是否完整，有无重大错漏项。如果询价响应供应商的响应产品清单中有漏项并构成未实质性响应询价文件要求的，按无效询价处理。</w:t>
      </w:r>
    </w:p>
    <w:p w14:paraId="3F28E6BC">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2）询价小组认为询价响应供应商报价明显低于其他供应商的报价，有可能影响产品或服务的质量或者不能诚信履约的，应当要求其“在评审现场”合理的时间内提供“书面”说明，必要时提交“相关证明”材料；被要求的询价响应供应商不能证明其“报价合理性”的，询价小组应当将其作为无效询价处理。</w:t>
      </w:r>
    </w:p>
    <w:p w14:paraId="0C561EB9">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3）提供相同品牌产品的不同投标人参加同一合同项下投标的，以其中通过资格审查、符合性审查且报价最低的参加评标;报价相同的，由采购人根据现场签到顺序随机抽取确定一个参加评标的投标人，其他同品牌投标无效。</w:t>
      </w:r>
    </w:p>
    <w:p w14:paraId="68EE589F">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 xml:space="preserve">6、本项目采用 </w:t>
      </w:r>
      <w:r>
        <w:rPr>
          <w:rFonts w:hint="eastAsia" w:ascii="宋体" w:hAnsi="宋体" w:eastAsia="宋体" w:cs="宋体"/>
          <w:b/>
          <w:sz w:val="24"/>
          <w:highlight w:val="none"/>
          <w:u w:val="thick" w:color="FF0000"/>
        </w:rPr>
        <w:t xml:space="preserve">  最低评标价法  </w:t>
      </w:r>
      <w:r>
        <w:rPr>
          <w:rFonts w:hint="eastAsia" w:ascii="宋体" w:hAnsi="宋体" w:eastAsia="宋体" w:cs="宋体"/>
          <w:bCs/>
          <w:sz w:val="24"/>
          <w:highlight w:val="none"/>
        </w:rPr>
        <w:t xml:space="preserve"> 。即指以价格为主要因素确定成交候选人的评标方法。 原则即为：在全部满足询价文件实质性要求前提下，本着“公平、公正、诚信”的原则：</w:t>
      </w:r>
      <w:r>
        <w:rPr>
          <w:rFonts w:hint="eastAsia" w:ascii="宋体" w:hAnsi="宋体" w:eastAsia="宋体" w:cs="宋体"/>
          <w:b/>
          <w:sz w:val="24"/>
          <w:highlight w:val="none"/>
          <w:u w:val="thick" w:color="FF0000"/>
        </w:rPr>
        <w:t>符合采购需求、质量和服务相等且报价最低的原则，确定为成交人 。</w:t>
      </w:r>
      <w:r>
        <w:rPr>
          <w:rFonts w:hint="eastAsia" w:ascii="宋体" w:hAnsi="宋体" w:eastAsia="宋体" w:cs="宋体"/>
          <w:bCs/>
          <w:sz w:val="24"/>
          <w:highlight w:val="none"/>
        </w:rPr>
        <w:t>最低报价相同的，由采购人代表</w:t>
      </w:r>
      <w:r>
        <w:rPr>
          <w:rFonts w:hint="eastAsia" w:ascii="宋体" w:hAnsi="宋体" w:eastAsia="宋体" w:cs="宋体"/>
          <w:bCs/>
          <w:sz w:val="24"/>
          <w:highlight w:val="none"/>
          <w:u w:val="single"/>
        </w:rPr>
        <w:t xml:space="preserve"> </w:t>
      </w:r>
      <w:r>
        <w:rPr>
          <w:rFonts w:hint="eastAsia" w:ascii="宋体" w:hAnsi="宋体" w:eastAsia="宋体" w:cs="宋体"/>
          <w:b/>
          <w:sz w:val="24"/>
          <w:highlight w:val="none"/>
          <w:u w:val="single"/>
        </w:rPr>
        <w:t xml:space="preserve"> </w:t>
      </w:r>
      <w:r>
        <w:rPr>
          <w:rFonts w:hint="eastAsia" w:ascii="宋体" w:hAnsi="宋体" w:eastAsia="宋体" w:cs="宋体"/>
          <w:bCs/>
          <w:sz w:val="24"/>
          <w:highlight w:val="none"/>
          <w:u w:val="single"/>
        </w:rPr>
        <w:t xml:space="preserve">随机抽取   </w:t>
      </w:r>
      <w:r>
        <w:rPr>
          <w:rFonts w:hint="eastAsia" w:ascii="宋体" w:hAnsi="宋体" w:eastAsia="宋体" w:cs="宋体"/>
          <w:bCs/>
          <w:sz w:val="24"/>
          <w:highlight w:val="none"/>
        </w:rPr>
        <w:t>方式确定成交人。</w:t>
      </w:r>
    </w:p>
    <w:p w14:paraId="79EB5783">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7、评审时的特殊情况处理：</w:t>
      </w:r>
    </w:p>
    <w:p w14:paraId="2F9D976E">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报价由低到高的顺序排列；报价相同的并列；排序并列第一的，则采取现场抽签的方式确定（供应商的抽签顺序分别为各供应商递交竞询价响应文件签到顺序号）。</w:t>
      </w:r>
    </w:p>
    <w:p w14:paraId="6A3FDFB1">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8、询价小组对询价响应文件的判定，只依据询价响应文件内容本身，不依靠询价采购活动开始后的任何外来证明【本章第三条第5点第（2）款除外】。</w:t>
      </w:r>
    </w:p>
    <w:p w14:paraId="77625BC4">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9、询价活动开始后，询价小组对询价文件的细则若有争议，由询价小组成员集体讨论确定。询价小组成员对需要共同认定的事项存有争议，应当按照少数服从多数的原则做出结论。持不同意见的询价小组成员应当在评审报告上签署不同意见及理由，否则视为同意评审报告。</w:t>
      </w:r>
    </w:p>
    <w:p w14:paraId="1BF16849">
      <w:pPr>
        <w:snapToGrid w:val="0"/>
        <w:spacing w:line="480" w:lineRule="exact"/>
        <w:ind w:firstLine="480" w:firstLineChars="200"/>
        <w:textAlignment w:val="baseline"/>
        <w:outlineLvl w:val="1"/>
        <w:rPr>
          <w:rFonts w:hint="eastAsia" w:ascii="宋体" w:hAnsi="宋体" w:eastAsia="宋体" w:cs="宋体"/>
          <w:bCs/>
          <w:sz w:val="24"/>
          <w:highlight w:val="none"/>
        </w:rPr>
      </w:pPr>
      <w:r>
        <w:rPr>
          <w:rFonts w:hint="eastAsia" w:ascii="宋体" w:hAnsi="宋体" w:eastAsia="宋体" w:cs="宋体"/>
          <w:bCs/>
          <w:sz w:val="24"/>
          <w:highlight w:val="none"/>
        </w:rPr>
        <w:t>10、询价小组对评审未尽情况有最终解释权，且对落标的询价响应供应商不做落标原因的解释。</w:t>
      </w:r>
    </w:p>
    <w:p w14:paraId="66BD1A3B">
      <w:pPr>
        <w:snapToGrid w:val="0"/>
        <w:spacing w:line="480" w:lineRule="exact"/>
        <w:ind w:firstLine="482" w:firstLineChars="200"/>
        <w:textAlignment w:val="baseline"/>
        <w:outlineLvl w:val="1"/>
        <w:rPr>
          <w:rFonts w:hint="eastAsia" w:ascii="宋体" w:hAnsi="宋体" w:eastAsia="宋体" w:cs="宋体"/>
          <w:b/>
          <w:sz w:val="24"/>
          <w:highlight w:val="none"/>
        </w:rPr>
      </w:pPr>
      <w:r>
        <w:rPr>
          <w:rFonts w:hint="eastAsia" w:ascii="宋体" w:hAnsi="宋体" w:eastAsia="宋体" w:cs="宋体"/>
          <w:b/>
          <w:sz w:val="24"/>
          <w:highlight w:val="none"/>
        </w:rPr>
        <w:t>四、出现下列情形之一的，作无效询价响应处理</w:t>
      </w:r>
    </w:p>
    <w:p w14:paraId="0F3783FF">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1、询价响应文件未按规定要求装订、密封、签署、盖章的；</w:t>
      </w:r>
    </w:p>
    <w:p w14:paraId="5531948E">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2、不具备询价文件规定的询价响应供应商资格要求的；</w:t>
      </w:r>
    </w:p>
    <w:p w14:paraId="3B0B434E">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3、不符合法律、法规和询价文件中规定的其他实质性要求的</w:t>
      </w:r>
    </w:p>
    <w:p w14:paraId="1E7D7E4F">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4、询价技术响应文件在出现商务询价响应的报价内容的；</w:t>
      </w:r>
    </w:p>
    <w:p w14:paraId="392CD15C">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5、报价超过询价文件中规定的预算金额或者最高限价的；</w:t>
      </w:r>
    </w:p>
    <w:p w14:paraId="78419BFD">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6、询价响应文件含有采购人不能接受的附加条件的；</w:t>
      </w:r>
    </w:p>
    <w:p w14:paraId="6D68E71D">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7、询价小组可以认定为无效询价响应的其他情况；</w:t>
      </w:r>
    </w:p>
    <w:p w14:paraId="2D5EEBF0">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8、法律、法规和招标文件规定的其他无效情形。</w:t>
      </w:r>
    </w:p>
    <w:p w14:paraId="348757B9">
      <w:pPr>
        <w:snapToGrid w:val="0"/>
        <w:spacing w:line="480" w:lineRule="exact"/>
        <w:ind w:firstLine="482" w:firstLineChars="200"/>
        <w:textAlignment w:val="baseline"/>
        <w:outlineLvl w:val="1"/>
        <w:rPr>
          <w:rFonts w:hint="eastAsia" w:ascii="宋体" w:hAnsi="宋体" w:eastAsia="宋体" w:cs="宋体"/>
          <w:sz w:val="24"/>
          <w:highlight w:val="none"/>
        </w:rPr>
      </w:pPr>
      <w:r>
        <w:rPr>
          <w:rFonts w:hint="eastAsia" w:ascii="宋体" w:hAnsi="宋体" w:eastAsia="宋体" w:cs="宋体"/>
          <w:b/>
          <w:sz w:val="24"/>
          <w:highlight w:val="none"/>
        </w:rPr>
        <w:t>五、有下列情形之一的，视为询价响应供应商恶意串通竞标，其询价无效</w:t>
      </w:r>
    </w:p>
    <w:p w14:paraId="22D442D0">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1、直接或者间接从采购人或者采购代理机构处获得其他供应商的相关情况并修改其询价响应文件；</w:t>
      </w:r>
    </w:p>
    <w:p w14:paraId="75B43075">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2、按照采购人或者采购代理机构的授意撤换、修改询价响应文件；</w:t>
      </w:r>
    </w:p>
    <w:p w14:paraId="44D25336">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3、与其他的供应商协商进行报价等询价响应文件的实质性内容；</w:t>
      </w:r>
    </w:p>
    <w:p w14:paraId="523FEC5C">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4、属于同一集团、协会、商会等组织成员的供应商，按照该组织要求协同参加采购活动；</w:t>
      </w:r>
    </w:p>
    <w:p w14:paraId="14BCF297">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5、供应商之间事先约定由某一特定供应商成交；</w:t>
      </w:r>
    </w:p>
    <w:p w14:paraId="772282B2">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6、供应商之间商定部分供应商放弃参加采购活动或者放弃成交；</w:t>
      </w:r>
    </w:p>
    <w:p w14:paraId="707C798D">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7、供应商与采购人或者采购代理机构之间、供应商相互之间，为谋求特定供应商成交或者排斥其他供应商的其他串通行为；</w:t>
      </w:r>
    </w:p>
    <w:p w14:paraId="6BE989B2">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8、不同询价响应供应商的询价响应文件由同一单位或者个人编制；</w:t>
      </w:r>
    </w:p>
    <w:p w14:paraId="7CFDC20B">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9、不同询价响应供应商委托同一单位或者个人办理询价竞标事宜；</w:t>
      </w:r>
    </w:p>
    <w:p w14:paraId="3B4FBA68">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10、不同询价响应供应商的询价响应文件载明的项目管理成员或者联系人员为同一人；</w:t>
      </w:r>
    </w:p>
    <w:p w14:paraId="41CAE87F">
      <w:pPr>
        <w:snapToGrid w:val="0"/>
        <w:spacing w:line="480" w:lineRule="exact"/>
        <w:ind w:firstLine="484" w:firstLineChars="202"/>
        <w:textAlignment w:val="baseline"/>
        <w:rPr>
          <w:rFonts w:hint="eastAsia" w:ascii="宋体" w:hAnsi="宋体" w:eastAsia="宋体" w:cs="宋体"/>
          <w:sz w:val="24"/>
          <w:highlight w:val="none"/>
        </w:rPr>
      </w:pPr>
      <w:r>
        <w:rPr>
          <w:rFonts w:hint="eastAsia" w:ascii="宋体" w:hAnsi="宋体" w:eastAsia="宋体" w:cs="宋体"/>
          <w:sz w:val="24"/>
          <w:highlight w:val="none"/>
        </w:rPr>
        <w:t>11、不同询价响应供应商的询价响应文件异常一致或者报价呈规律性差异；</w:t>
      </w:r>
    </w:p>
    <w:p w14:paraId="034DD414">
      <w:pPr>
        <w:pStyle w:val="28"/>
        <w:snapToGrid w:val="0"/>
        <w:spacing w:line="480" w:lineRule="exact"/>
        <w:ind w:firstLine="494"/>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12、不同询价响应供应商的询价响应文件相互混装。</w:t>
      </w:r>
    </w:p>
    <w:p w14:paraId="44AA2218">
      <w:pPr>
        <w:pStyle w:val="28"/>
        <w:snapToGrid w:val="0"/>
        <w:spacing w:line="480" w:lineRule="exact"/>
        <w:ind w:firstLine="496"/>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六、出现下列情形之一的，询价采购活动终止，发布项目终止公告并说明原因，重新开展采购活动：</w:t>
      </w:r>
    </w:p>
    <w:p w14:paraId="59067267">
      <w:pPr>
        <w:snapToGrid w:val="0"/>
        <w:spacing w:line="48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1、询价响应供应商或者对询价文件作实质响应的询价响应供应商不足3家的；</w:t>
      </w:r>
    </w:p>
    <w:p w14:paraId="7941A31A">
      <w:pPr>
        <w:snapToGrid w:val="0"/>
        <w:spacing w:line="48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14:paraId="47024DF0">
      <w:pPr>
        <w:snapToGrid w:val="0"/>
        <w:spacing w:line="48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3、询价响应供应商报价均超出采购预算价的；</w:t>
      </w:r>
    </w:p>
    <w:p w14:paraId="5AF02083">
      <w:pPr>
        <w:snapToGrid w:val="0"/>
        <w:spacing w:line="48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4、因重大变故，采购任务被取消的；</w:t>
      </w:r>
    </w:p>
    <w:p w14:paraId="5BCFA88F">
      <w:pPr>
        <w:snapToGrid w:val="0"/>
        <w:spacing w:line="48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5、询价小组依据法律法规可以认定为废标的其他情况。</w:t>
      </w:r>
    </w:p>
    <w:p w14:paraId="61668492">
      <w:pPr>
        <w:autoSpaceDE w:val="0"/>
        <w:autoSpaceDN w:val="0"/>
        <w:adjustRightInd w:val="0"/>
        <w:snapToGrid w:val="0"/>
        <w:spacing w:line="480" w:lineRule="exact"/>
        <w:ind w:left="-178" w:right="210" w:firstLine="636"/>
        <w:rPr>
          <w:rFonts w:hint="eastAsia" w:ascii="宋体" w:hAnsi="宋体" w:eastAsia="宋体" w:cs="宋体"/>
          <w:b/>
          <w:sz w:val="24"/>
          <w:highlight w:val="none"/>
          <w:lang w:val="zh-CN"/>
        </w:rPr>
      </w:pPr>
      <w:r>
        <w:rPr>
          <w:rFonts w:hint="eastAsia" w:ascii="宋体" w:hAnsi="宋体" w:eastAsia="宋体" w:cs="宋体"/>
          <w:b/>
          <w:sz w:val="24"/>
          <w:highlight w:val="none"/>
        </w:rPr>
        <w:t>七</w:t>
      </w:r>
      <w:r>
        <w:rPr>
          <w:rFonts w:hint="eastAsia" w:ascii="宋体" w:hAnsi="宋体" w:eastAsia="宋体" w:cs="宋体"/>
          <w:b/>
          <w:sz w:val="24"/>
          <w:highlight w:val="none"/>
          <w:lang w:val="zh-CN"/>
        </w:rPr>
        <w:t>、成交通知</w:t>
      </w:r>
    </w:p>
    <w:p w14:paraId="22F8CA44">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成交结果在</w:t>
      </w:r>
      <w:r>
        <w:rPr>
          <w:rFonts w:hint="eastAsia" w:ascii="宋体" w:hAnsi="宋体" w:eastAsia="宋体" w:cs="宋体"/>
          <w:sz w:val="24"/>
          <w:highlight w:val="none"/>
          <w:lang w:eastAsia="zh-CN"/>
        </w:rPr>
        <w:t>南通市生态环境局</w:t>
      </w:r>
      <w:r>
        <w:rPr>
          <w:rFonts w:hint="eastAsia" w:ascii="宋体" w:hAnsi="宋体" w:eastAsia="宋体" w:cs="宋体"/>
          <w:sz w:val="24"/>
          <w:highlight w:val="none"/>
        </w:rPr>
        <w:t>网站公告，公告期限为1个工作日。《成交通知书》一经发出，采购人改变成交结果，或者成交供应商放弃成交的，各自承担相应的法律责任。《成交通知书》是采购合同的组成部分。</w:t>
      </w:r>
    </w:p>
    <w:p w14:paraId="30F0388D">
      <w:pPr>
        <w:snapToGrid w:val="0"/>
        <w:spacing w:line="300" w:lineRule="auto"/>
        <w:jc w:val="center"/>
        <w:outlineLvl w:val="0"/>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第五部分  合同签订与验收付款</w:t>
      </w:r>
    </w:p>
    <w:p w14:paraId="52BF2F4C">
      <w:pPr>
        <w:snapToGrid w:val="0"/>
        <w:spacing w:line="30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60FEB8B">
      <w:pPr>
        <w:snapToGrid w:val="0"/>
        <w:spacing w:line="48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一、成交供应商和采购单位在接到《成交通知书》后三十日内签订合同。合同签订后成交供应商方可履约，否则引起的一切后果由成交人自行承担。所签合同不得对采购文件作实质性修改。采购单位不得向成交供应商提出不合理的要求作为签订合同的条件，不得与成交供应商私下订立背离采购文件实质性内容的协议。</w:t>
      </w:r>
    </w:p>
    <w:p w14:paraId="1CBA1F78">
      <w:pPr>
        <w:snapToGrid w:val="0"/>
        <w:spacing w:line="48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二</w:t>
      </w:r>
      <w:r>
        <w:rPr>
          <w:rFonts w:hint="eastAsia" w:ascii="宋体" w:hAnsi="宋体" w:eastAsia="宋体" w:cs="宋体"/>
          <w:sz w:val="24"/>
          <w:highlight w:val="none"/>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14:paraId="0955A3DE">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47BCE2B3">
      <w:pPr>
        <w:snapToGrid w:val="0"/>
        <w:spacing w:line="48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5B254263">
      <w:pPr>
        <w:pStyle w:val="5"/>
        <w:kinsoku w:val="0"/>
        <w:topLinePunct/>
        <w:autoSpaceDE w:val="0"/>
        <w:autoSpaceDN w:val="0"/>
        <w:snapToGrid w:val="0"/>
        <w:spacing w:line="480" w:lineRule="exact"/>
        <w:ind w:right="210" w:firstLine="513" w:firstLineChars="214"/>
        <w:contextualSpacing/>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五、</w:t>
      </w:r>
      <w:r>
        <w:rPr>
          <w:rFonts w:hint="eastAsia" w:ascii="宋体" w:hAnsi="宋体" w:eastAsia="宋体" w:cs="宋体"/>
          <w:b/>
          <w:sz w:val="24"/>
          <w:szCs w:val="24"/>
          <w:highlight w:val="none"/>
        </w:rPr>
        <w:t>不响应付款方式的，视同响应文件无效处理。实际付款方式以最终签订采购合同为准。</w:t>
      </w:r>
    </w:p>
    <w:p w14:paraId="7438FA73">
      <w:pPr>
        <w:pStyle w:val="5"/>
        <w:kinsoku w:val="0"/>
        <w:topLinePunct/>
        <w:autoSpaceDE w:val="0"/>
        <w:autoSpaceDN w:val="0"/>
        <w:snapToGrid w:val="0"/>
        <w:spacing w:line="480" w:lineRule="exact"/>
        <w:ind w:right="210" w:firstLine="513" w:firstLineChars="214"/>
        <w:contextualSpacing/>
        <w:rPr>
          <w:rFonts w:hint="eastAsia" w:ascii="宋体" w:hAnsi="宋体" w:eastAsia="宋体" w:cs="宋体"/>
          <w:sz w:val="24"/>
          <w:szCs w:val="24"/>
          <w:highlight w:val="none"/>
          <w:lang w:val="zh-CN"/>
        </w:rPr>
      </w:pPr>
    </w:p>
    <w:p w14:paraId="30B4E8CD">
      <w:pPr>
        <w:spacing w:line="460" w:lineRule="exact"/>
        <w:ind w:firstLine="386" w:firstLineChars="200"/>
        <w:jc w:val="center"/>
        <w:outlineLvl w:val="0"/>
        <w:rPr>
          <w:rFonts w:hint="eastAsia" w:ascii="宋体" w:hAnsi="宋体" w:eastAsia="宋体" w:cs="宋体"/>
          <w:b/>
          <w:bCs/>
          <w:sz w:val="24"/>
          <w:highlight w:val="none"/>
        </w:rPr>
      </w:pPr>
      <w:r>
        <w:rPr>
          <w:rFonts w:hint="eastAsia" w:ascii="宋体" w:hAnsi="宋体" w:eastAsia="宋体" w:cs="宋体"/>
          <w:b/>
          <w:bCs/>
          <w:w w:val="80"/>
          <w:sz w:val="24"/>
          <w:highlight w:val="none"/>
        </w:rPr>
        <w:br w:type="page"/>
      </w:r>
      <w:r>
        <w:rPr>
          <w:rFonts w:hint="eastAsia" w:ascii="宋体" w:hAnsi="宋体" w:eastAsia="宋体" w:cs="宋体"/>
          <w:b/>
          <w:bCs/>
          <w:sz w:val="24"/>
          <w:highlight w:val="none"/>
          <w:lang w:val="zh-CN"/>
        </w:rPr>
        <w:t>第</w:t>
      </w:r>
      <w:r>
        <w:rPr>
          <w:rFonts w:hint="eastAsia" w:ascii="宋体" w:hAnsi="宋体" w:eastAsia="宋体" w:cs="宋体"/>
          <w:b/>
          <w:bCs/>
          <w:sz w:val="24"/>
          <w:highlight w:val="none"/>
        </w:rPr>
        <w:t>六</w:t>
      </w:r>
      <w:r>
        <w:rPr>
          <w:rFonts w:hint="eastAsia" w:ascii="宋体" w:hAnsi="宋体" w:eastAsia="宋体" w:cs="宋体"/>
          <w:b/>
          <w:bCs/>
          <w:sz w:val="24"/>
          <w:highlight w:val="none"/>
          <w:lang w:val="zh-CN"/>
        </w:rPr>
        <w:t>部分  询价响应文件组成</w:t>
      </w:r>
    </w:p>
    <w:p w14:paraId="150BF4AD">
      <w:pPr>
        <w:snapToGrid w:val="0"/>
        <w:spacing w:line="480" w:lineRule="exact"/>
        <w:ind w:firstLine="555"/>
        <w:jc w:val="left"/>
        <w:rPr>
          <w:rFonts w:hint="eastAsia" w:ascii="宋体" w:hAnsi="宋体" w:eastAsia="宋体" w:cs="宋体"/>
          <w:b/>
          <w:sz w:val="24"/>
          <w:highlight w:val="none"/>
        </w:rPr>
      </w:pPr>
      <w:r>
        <w:rPr>
          <w:rFonts w:hint="eastAsia" w:ascii="宋体" w:hAnsi="宋体" w:eastAsia="宋体" w:cs="宋体"/>
          <w:b/>
          <w:sz w:val="24"/>
          <w:highlight w:val="none"/>
        </w:rPr>
        <w:t>询价响应文件由资格审查文件、报价文件两部分组成</w:t>
      </w:r>
      <w:r>
        <w:rPr>
          <w:rFonts w:hint="eastAsia" w:ascii="宋体" w:hAnsi="宋体" w:eastAsia="宋体" w:cs="宋体"/>
          <w:b/>
          <w:kern w:val="0"/>
          <w:sz w:val="24"/>
          <w:highlight w:val="none"/>
          <w:lang w:val="zh-CN"/>
        </w:rPr>
        <w:t>，相关格式参见附件</w:t>
      </w:r>
      <w:r>
        <w:rPr>
          <w:rFonts w:hint="eastAsia" w:ascii="宋体" w:hAnsi="宋体" w:eastAsia="宋体" w:cs="宋体"/>
          <w:b/>
          <w:sz w:val="24"/>
          <w:highlight w:val="none"/>
        </w:rPr>
        <w:t>。</w:t>
      </w:r>
    </w:p>
    <w:p w14:paraId="2664AA40">
      <w:pPr>
        <w:pStyle w:val="28"/>
        <w:snapToGrid w:val="0"/>
        <w:spacing w:line="480" w:lineRule="exact"/>
        <w:ind w:firstLine="496"/>
        <w:rPr>
          <w:rFonts w:hint="eastAsia" w:ascii="宋体" w:hAnsi="宋体" w:eastAsia="宋体" w:cs="宋体"/>
          <w:b/>
          <w:sz w:val="24"/>
          <w:szCs w:val="24"/>
          <w:highlight w:val="none"/>
        </w:rPr>
      </w:pPr>
      <w:r>
        <w:rPr>
          <w:rFonts w:hint="eastAsia" w:ascii="宋体" w:hAnsi="宋体" w:eastAsia="宋体" w:cs="宋体"/>
          <w:b/>
          <w:sz w:val="24"/>
          <w:szCs w:val="24"/>
          <w:highlight w:val="none"/>
        </w:rPr>
        <w:t>一、资格审查文件（文件提供一正二副，不能出现报价文件）：</w:t>
      </w:r>
    </w:p>
    <w:p w14:paraId="38725C2F">
      <w:pPr>
        <w:pStyle w:val="28"/>
        <w:snapToGrid w:val="0"/>
        <w:spacing w:line="480" w:lineRule="exact"/>
        <w:ind w:firstLine="494"/>
        <w:rPr>
          <w:rFonts w:hint="eastAsia" w:ascii="宋体" w:hAnsi="宋体" w:eastAsia="宋体" w:cs="宋体"/>
          <w:sz w:val="24"/>
          <w:szCs w:val="24"/>
          <w:highlight w:val="none"/>
        </w:rPr>
      </w:pPr>
      <w:r>
        <w:rPr>
          <w:rFonts w:hint="eastAsia" w:ascii="宋体" w:hAnsi="宋体" w:eastAsia="宋体" w:cs="宋体"/>
          <w:bCs/>
          <w:sz w:val="24"/>
          <w:szCs w:val="24"/>
          <w:highlight w:val="none"/>
        </w:rPr>
        <w:t>1、有效的营业执照（副本）的复印件加盖公章；</w:t>
      </w:r>
      <w:r>
        <w:rPr>
          <w:rFonts w:hint="eastAsia" w:ascii="宋体" w:hAnsi="宋体" w:eastAsia="宋体" w:cs="宋体"/>
          <w:sz w:val="24"/>
          <w:szCs w:val="24"/>
          <w:highlight w:val="none"/>
        </w:rPr>
        <w:t xml:space="preserve"> </w:t>
      </w:r>
    </w:p>
    <w:p w14:paraId="00462C99">
      <w:pPr>
        <w:pStyle w:val="28"/>
        <w:snapToGrid w:val="0"/>
        <w:spacing w:line="480" w:lineRule="exact"/>
        <w:ind w:firstLine="494"/>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2、关于资格的声明函（提供复印件并加盖公章）；</w:t>
      </w:r>
    </w:p>
    <w:p w14:paraId="297F2807">
      <w:pPr>
        <w:pStyle w:val="28"/>
        <w:snapToGrid w:val="0"/>
        <w:spacing w:line="480" w:lineRule="exact"/>
        <w:ind w:firstLine="494"/>
        <w:rPr>
          <w:rFonts w:hint="eastAsia" w:ascii="宋体" w:hAnsi="宋体" w:eastAsia="宋体" w:cs="宋体"/>
          <w:bCs/>
          <w:sz w:val="24"/>
          <w:szCs w:val="24"/>
          <w:highlight w:val="none"/>
        </w:rPr>
      </w:pPr>
      <w:r>
        <w:rPr>
          <w:rFonts w:hint="eastAsia" w:ascii="宋体" w:hAnsi="宋体" w:eastAsia="宋体" w:cs="宋体"/>
          <w:bCs/>
          <w:sz w:val="24"/>
          <w:szCs w:val="24"/>
          <w:highlight w:val="none"/>
        </w:rPr>
        <w:t>3、法定代表人参加投标的，必须提供法定代表人身份证明及法定代表人本人身份证复印件;(格式详见附件)；</w:t>
      </w:r>
    </w:p>
    <w:p w14:paraId="7B181978">
      <w:pPr>
        <w:pStyle w:val="28"/>
        <w:snapToGrid w:val="0"/>
        <w:spacing w:line="480" w:lineRule="exact"/>
        <w:ind w:firstLine="494"/>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4、非法定代表人参加投标的，必须提供法定代表人签名或盖章的授权委托书及法定代表人和被授权人两人的身份证复印件(格式详见附件)</w:t>
      </w:r>
      <w:r>
        <w:rPr>
          <w:rFonts w:hint="eastAsia" w:ascii="宋体" w:hAnsi="宋体" w:eastAsia="宋体" w:cs="宋体"/>
          <w:bCs/>
          <w:sz w:val="24"/>
          <w:szCs w:val="24"/>
          <w:highlight w:val="none"/>
          <w:lang w:val="zh-CN"/>
        </w:rPr>
        <w:t>；</w:t>
      </w:r>
    </w:p>
    <w:p w14:paraId="23E78E7D">
      <w:pPr>
        <w:pStyle w:val="28"/>
        <w:snapToGrid w:val="0"/>
        <w:spacing w:line="480" w:lineRule="exact"/>
        <w:ind w:firstLine="494"/>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5、投标人符合规定条件的声明函（提供复印件并加盖公章）；</w:t>
      </w:r>
    </w:p>
    <w:p w14:paraId="3E8F436C">
      <w:pPr>
        <w:pStyle w:val="28"/>
        <w:snapToGrid w:val="0"/>
        <w:spacing w:line="480" w:lineRule="exact"/>
        <w:ind w:firstLine="494"/>
        <w:rPr>
          <w:rFonts w:hint="eastAsia" w:ascii="宋体" w:hAnsi="宋体" w:eastAsia="宋体" w:cs="宋体"/>
          <w:bCs/>
          <w:sz w:val="24"/>
          <w:szCs w:val="24"/>
          <w:highlight w:val="none"/>
        </w:rPr>
      </w:pPr>
      <w:r>
        <w:rPr>
          <w:rFonts w:hint="eastAsia" w:ascii="宋体" w:eastAsia="宋体" w:cs="宋体"/>
          <w:bCs/>
          <w:sz w:val="24"/>
          <w:szCs w:val="24"/>
          <w:highlight w:val="none"/>
          <w:lang w:val="en-US" w:eastAsia="zh-CN"/>
        </w:rPr>
        <w:t>6</w:t>
      </w:r>
      <w:r>
        <w:rPr>
          <w:rFonts w:hint="eastAsia" w:ascii="宋体" w:hAnsi="宋体" w:eastAsia="宋体" w:cs="宋体"/>
          <w:bCs/>
          <w:sz w:val="24"/>
          <w:szCs w:val="24"/>
          <w:highlight w:val="none"/>
        </w:rPr>
        <w:t>、项目需求中需要投标单位提供相关佐证材料</w:t>
      </w:r>
      <w:r>
        <w:rPr>
          <w:rFonts w:hint="eastAsia" w:ascii="宋体" w:eastAsia="宋体" w:cs="宋体"/>
          <w:bCs/>
          <w:sz w:val="24"/>
          <w:szCs w:val="24"/>
          <w:highlight w:val="none"/>
          <w:lang w:eastAsia="zh-CN"/>
        </w:rPr>
        <w:t>（</w:t>
      </w:r>
      <w:r>
        <w:rPr>
          <w:rFonts w:hint="eastAsia" w:ascii="宋体" w:eastAsia="宋体" w:cs="宋体"/>
          <w:bCs/>
          <w:sz w:val="24"/>
          <w:szCs w:val="24"/>
          <w:highlight w:val="none"/>
          <w:lang w:val="en-US" w:eastAsia="zh-CN"/>
        </w:rPr>
        <w:t>比如承诺书等</w:t>
      </w:r>
      <w:r>
        <w:rPr>
          <w:rFonts w:hint="eastAsia" w:ascii="宋体" w:eastAsia="宋体" w:cs="宋体"/>
          <w:bCs/>
          <w:sz w:val="24"/>
          <w:szCs w:val="24"/>
          <w:highlight w:val="none"/>
          <w:lang w:eastAsia="zh-CN"/>
        </w:rPr>
        <w:t>）</w:t>
      </w:r>
      <w:r>
        <w:rPr>
          <w:rFonts w:hint="eastAsia" w:ascii="宋体" w:hAnsi="宋体" w:eastAsia="宋体" w:cs="宋体"/>
          <w:bCs/>
          <w:sz w:val="24"/>
          <w:szCs w:val="24"/>
          <w:highlight w:val="none"/>
        </w:rPr>
        <w:t>；</w:t>
      </w:r>
    </w:p>
    <w:p w14:paraId="5D907B6D">
      <w:pPr>
        <w:pStyle w:val="28"/>
        <w:snapToGrid w:val="0"/>
        <w:spacing w:line="480" w:lineRule="exact"/>
        <w:ind w:firstLine="494"/>
        <w:rPr>
          <w:rFonts w:hint="eastAsia" w:ascii="宋体" w:hAnsi="宋体" w:eastAsia="宋体" w:cs="宋体"/>
          <w:bCs/>
          <w:sz w:val="24"/>
          <w:szCs w:val="24"/>
          <w:highlight w:val="none"/>
        </w:rPr>
      </w:pPr>
      <w:r>
        <w:rPr>
          <w:rFonts w:hint="eastAsia" w:ascii="宋体" w:eastAsia="宋体" w:cs="宋体"/>
          <w:bCs/>
          <w:sz w:val="24"/>
          <w:szCs w:val="24"/>
          <w:highlight w:val="none"/>
          <w:lang w:val="en-US" w:eastAsia="zh-CN"/>
        </w:rPr>
        <w:t>7</w:t>
      </w:r>
      <w:r>
        <w:rPr>
          <w:rFonts w:hint="eastAsia" w:ascii="宋体" w:hAnsi="宋体" w:eastAsia="宋体" w:cs="宋体"/>
          <w:bCs/>
          <w:sz w:val="24"/>
          <w:szCs w:val="24"/>
          <w:highlight w:val="none"/>
        </w:rPr>
        <w:t>、商务技术偏离表(格式详见附件)；</w:t>
      </w:r>
    </w:p>
    <w:p w14:paraId="30B4BE35">
      <w:pPr>
        <w:pStyle w:val="28"/>
        <w:snapToGrid w:val="0"/>
        <w:spacing w:line="480" w:lineRule="exact"/>
        <w:ind w:firstLine="494"/>
        <w:rPr>
          <w:rFonts w:hint="eastAsia" w:ascii="宋体" w:hAnsi="宋体" w:eastAsia="宋体" w:cs="宋体"/>
          <w:bCs/>
          <w:sz w:val="24"/>
          <w:szCs w:val="24"/>
          <w:highlight w:val="none"/>
        </w:rPr>
      </w:pPr>
      <w:r>
        <w:rPr>
          <w:rFonts w:hint="eastAsia" w:ascii="宋体" w:eastAsia="宋体" w:cs="宋体"/>
          <w:bCs/>
          <w:sz w:val="24"/>
          <w:szCs w:val="24"/>
          <w:highlight w:val="none"/>
          <w:lang w:val="en-US" w:eastAsia="zh-CN"/>
        </w:rPr>
        <w:t>8</w:t>
      </w:r>
      <w:r>
        <w:rPr>
          <w:rFonts w:hint="eastAsia" w:ascii="宋体" w:hAnsi="宋体" w:eastAsia="宋体" w:cs="宋体"/>
          <w:bCs/>
          <w:sz w:val="24"/>
          <w:szCs w:val="24"/>
          <w:highlight w:val="none"/>
        </w:rPr>
        <w:t>、其它在</w:t>
      </w:r>
      <w:r>
        <w:rPr>
          <w:rFonts w:hint="eastAsia" w:ascii="宋体" w:hAnsi="宋体" w:eastAsia="宋体" w:cs="宋体"/>
          <w:bCs/>
          <w:sz w:val="24"/>
          <w:szCs w:val="24"/>
          <w:highlight w:val="none"/>
          <w:lang w:val="zh-CN"/>
        </w:rPr>
        <w:t>询价</w:t>
      </w:r>
      <w:r>
        <w:rPr>
          <w:rFonts w:hint="eastAsia" w:ascii="宋体" w:hAnsi="宋体" w:eastAsia="宋体" w:cs="宋体"/>
          <w:bCs/>
          <w:sz w:val="24"/>
          <w:szCs w:val="24"/>
          <w:highlight w:val="none"/>
        </w:rPr>
        <w:t>文件中需要提交的材料。</w:t>
      </w:r>
    </w:p>
    <w:p w14:paraId="1B68B8E0">
      <w:pPr>
        <w:pStyle w:val="28"/>
        <w:snapToGrid w:val="0"/>
        <w:spacing w:line="480" w:lineRule="exact"/>
        <w:ind w:firstLine="496"/>
        <w:rPr>
          <w:rFonts w:hint="eastAsia" w:ascii="宋体" w:hAnsi="宋体" w:eastAsia="宋体" w:cs="宋体"/>
          <w:b/>
          <w:sz w:val="24"/>
          <w:szCs w:val="24"/>
          <w:highlight w:val="none"/>
        </w:rPr>
      </w:pPr>
      <w:r>
        <w:rPr>
          <w:rFonts w:hint="eastAsia" w:ascii="宋体" w:hAnsi="宋体" w:eastAsia="宋体" w:cs="宋体"/>
          <w:b/>
          <w:sz w:val="24"/>
          <w:szCs w:val="24"/>
          <w:highlight w:val="none"/>
        </w:rPr>
        <w:t>二、报价文件（文件提供一正二副）：</w:t>
      </w:r>
    </w:p>
    <w:p w14:paraId="0D2AAE70">
      <w:pPr>
        <w:snapToGrid w:val="0"/>
        <w:spacing w:line="48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本项目为固定</w:t>
      </w:r>
      <w:r>
        <w:rPr>
          <w:rFonts w:hint="eastAsia" w:ascii="宋体" w:hAnsi="宋体" w:eastAsia="宋体" w:cs="宋体"/>
          <w:sz w:val="24"/>
          <w:highlight w:val="none"/>
          <w:lang w:val="en-US" w:eastAsia="zh-CN"/>
        </w:rPr>
        <w:t>总价</w:t>
      </w:r>
      <w:r>
        <w:rPr>
          <w:rFonts w:hint="eastAsia" w:ascii="宋体" w:hAnsi="宋体" w:eastAsia="宋体" w:cs="宋体"/>
          <w:sz w:val="24"/>
          <w:highlight w:val="none"/>
        </w:rPr>
        <w:t>报价，投标人报价应包含所投项目委托服务任务完成所需的产品、配件、运输、税费、售后服务等所有费用，以及投标人企业利润、税金和政策性文件规定及合同包含的所有风险、责任等即本服务项目实施的所有费用以及包含响应采购文件采购要求的所有费用，并承诺达到采购人要求的一切费用。采购人不再另外支付任何费用。</w:t>
      </w:r>
    </w:p>
    <w:p w14:paraId="011B43D0">
      <w:pPr>
        <w:snapToGrid w:val="0"/>
        <w:spacing w:line="48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1、报价总表（开标一览表）；</w:t>
      </w:r>
    </w:p>
    <w:p w14:paraId="43BFD0F3">
      <w:pPr>
        <w:snapToGrid w:val="0"/>
        <w:spacing w:line="48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2、分项报价明细表；</w:t>
      </w:r>
    </w:p>
    <w:p w14:paraId="67D87DFE">
      <w:pPr>
        <w:snapToGrid w:val="0"/>
        <w:spacing w:line="480" w:lineRule="exact"/>
        <w:ind w:firstLine="480" w:firstLineChars="200"/>
        <w:outlineLvl w:val="0"/>
        <w:rPr>
          <w:rFonts w:hint="eastAsia" w:ascii="宋体" w:hAnsi="宋体" w:eastAsia="宋体" w:cs="宋体"/>
          <w:highlight w:val="none"/>
        </w:rPr>
      </w:pPr>
      <w:r>
        <w:rPr>
          <w:rFonts w:hint="eastAsia" w:ascii="宋体" w:hAnsi="宋体" w:eastAsia="宋体" w:cs="宋体"/>
          <w:sz w:val="24"/>
          <w:highlight w:val="none"/>
        </w:rPr>
        <w:t>3、售后服务方案。</w:t>
      </w:r>
    </w:p>
    <w:p w14:paraId="52B073E6">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附件：</w:t>
      </w:r>
      <w:r>
        <w:rPr>
          <w:rFonts w:hint="eastAsia" w:ascii="宋体" w:hAnsi="宋体" w:eastAsia="宋体" w:cs="宋体"/>
          <w:b/>
          <w:bCs/>
          <w:sz w:val="24"/>
          <w:highlight w:val="none"/>
        </w:rPr>
        <w:br w:type="textWrapping"/>
      </w:r>
    </w:p>
    <w:p w14:paraId="573D2B76">
      <w:pPr>
        <w:spacing w:line="360" w:lineRule="auto"/>
        <w:ind w:firstLine="480" w:firstLineChars="200"/>
        <w:rPr>
          <w:rFonts w:hint="eastAsia" w:ascii="宋体" w:hAnsi="宋体" w:eastAsia="宋体" w:cs="宋体"/>
          <w:sz w:val="24"/>
          <w:highlight w:val="none"/>
        </w:rPr>
      </w:pPr>
    </w:p>
    <w:p w14:paraId="0370B3AE">
      <w:pPr>
        <w:spacing w:line="360" w:lineRule="auto"/>
        <w:ind w:firstLine="480" w:firstLineChars="200"/>
        <w:rPr>
          <w:rFonts w:hint="eastAsia" w:ascii="宋体" w:hAnsi="宋体" w:eastAsia="宋体" w:cs="宋体"/>
          <w:sz w:val="24"/>
          <w:highlight w:val="none"/>
        </w:rPr>
      </w:pPr>
    </w:p>
    <w:p w14:paraId="336A1848">
      <w:pPr>
        <w:spacing w:line="360" w:lineRule="auto"/>
        <w:jc w:val="center"/>
        <w:rPr>
          <w:rFonts w:hint="eastAsia" w:ascii="宋体" w:hAnsi="宋体" w:eastAsia="宋体" w:cs="宋体"/>
          <w:b/>
          <w:sz w:val="24"/>
          <w:highlight w:val="none"/>
          <w:u w:val="single"/>
        </w:rPr>
      </w:pPr>
      <w:r>
        <w:rPr>
          <w:rFonts w:hint="eastAsia" w:ascii="宋体" w:hAnsi="宋体" w:eastAsia="宋体" w:cs="宋体"/>
          <w:b/>
          <w:sz w:val="24"/>
          <w:highlight w:val="none"/>
          <w:u w:val="single"/>
        </w:rPr>
        <w:t xml:space="preserve">项目名称 </w:t>
      </w:r>
    </w:p>
    <w:p w14:paraId="0133CA8D">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项目编号：</w:t>
      </w:r>
    </w:p>
    <w:p w14:paraId="02D69FAA">
      <w:pPr>
        <w:spacing w:line="360" w:lineRule="auto"/>
        <w:ind w:firstLine="2400" w:firstLineChars="1000"/>
        <w:rPr>
          <w:rFonts w:hint="eastAsia" w:ascii="宋体" w:hAnsi="宋体" w:eastAsia="宋体" w:cs="宋体"/>
          <w:sz w:val="24"/>
          <w:highlight w:val="none"/>
        </w:rPr>
      </w:pPr>
    </w:p>
    <w:p w14:paraId="5EA45D04">
      <w:pPr>
        <w:spacing w:line="360" w:lineRule="auto"/>
        <w:rPr>
          <w:rFonts w:hint="eastAsia" w:ascii="宋体" w:hAnsi="宋体" w:eastAsia="宋体" w:cs="宋体"/>
          <w:sz w:val="24"/>
          <w:highlight w:val="none"/>
        </w:rPr>
      </w:pPr>
    </w:p>
    <w:p w14:paraId="634E35BB">
      <w:pPr>
        <w:spacing w:line="360" w:lineRule="auto"/>
        <w:rPr>
          <w:rFonts w:hint="eastAsia" w:ascii="宋体" w:hAnsi="宋体" w:eastAsia="宋体" w:cs="宋体"/>
          <w:sz w:val="24"/>
          <w:highlight w:val="none"/>
        </w:rPr>
      </w:pPr>
    </w:p>
    <w:p w14:paraId="103B5A52">
      <w:pPr>
        <w:spacing w:line="360" w:lineRule="auto"/>
        <w:rPr>
          <w:rFonts w:hint="eastAsia" w:ascii="宋体" w:hAnsi="宋体" w:eastAsia="宋体" w:cs="宋体"/>
          <w:sz w:val="24"/>
          <w:highlight w:val="none"/>
        </w:rPr>
      </w:pPr>
    </w:p>
    <w:p w14:paraId="0C89B0CC">
      <w:pPr>
        <w:spacing w:line="360" w:lineRule="auto"/>
        <w:rPr>
          <w:rFonts w:hint="eastAsia" w:ascii="宋体" w:hAnsi="宋体" w:eastAsia="宋体" w:cs="宋体"/>
          <w:sz w:val="24"/>
          <w:highlight w:val="none"/>
        </w:rPr>
      </w:pPr>
    </w:p>
    <w:p w14:paraId="3011D055">
      <w:pPr>
        <w:spacing w:line="360" w:lineRule="auto"/>
        <w:rPr>
          <w:rFonts w:hint="eastAsia" w:ascii="宋体" w:hAnsi="宋体" w:eastAsia="宋体" w:cs="宋体"/>
          <w:sz w:val="24"/>
          <w:highlight w:val="none"/>
        </w:rPr>
      </w:pPr>
    </w:p>
    <w:p w14:paraId="209501EB">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询价响应文件</w:t>
      </w:r>
    </w:p>
    <w:p w14:paraId="13DAD4D5">
      <w:pPr>
        <w:spacing w:line="360" w:lineRule="auto"/>
        <w:rPr>
          <w:rFonts w:hint="eastAsia" w:ascii="宋体" w:hAnsi="宋体" w:eastAsia="宋体" w:cs="宋体"/>
          <w:sz w:val="24"/>
          <w:highlight w:val="none"/>
        </w:rPr>
      </w:pPr>
    </w:p>
    <w:p w14:paraId="4D07B07D">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对应</w:t>
      </w:r>
      <w:r>
        <w:rPr>
          <w:rFonts w:hint="eastAsia" w:ascii="宋体" w:hAnsi="宋体" w:eastAsia="宋体" w:cs="宋体"/>
          <w:bCs/>
          <w:sz w:val="24"/>
          <w:highlight w:val="none"/>
        </w:rPr>
        <w:t>询价响应文件</w:t>
      </w:r>
      <w:r>
        <w:rPr>
          <w:rFonts w:hint="eastAsia" w:ascii="宋体" w:hAnsi="宋体" w:eastAsia="宋体" w:cs="宋体"/>
          <w:sz w:val="24"/>
          <w:highlight w:val="none"/>
        </w:rPr>
        <w:t>填写：资格审查文件</w:t>
      </w:r>
      <w:r>
        <w:rPr>
          <w:rFonts w:hint="eastAsia"/>
          <w:b/>
          <w:bCs/>
          <w:sz w:val="24"/>
          <w:highlight w:val="none"/>
        </w:rPr>
        <w:t>（</w:t>
      </w:r>
      <w:r>
        <w:rPr>
          <w:rFonts w:hint="eastAsia"/>
          <w:b/>
          <w:bCs/>
          <w:sz w:val="24"/>
          <w:highlight w:val="none"/>
          <w:lang w:val="en-US" w:eastAsia="zh-CN"/>
        </w:rPr>
        <w:t>标段</w:t>
      </w:r>
      <w:r>
        <w:rPr>
          <w:rFonts w:hint="eastAsia"/>
          <w:b/>
          <w:bCs/>
          <w:sz w:val="24"/>
          <w:highlight w:val="none"/>
        </w:rPr>
        <w:t>一/</w:t>
      </w:r>
      <w:r>
        <w:rPr>
          <w:rFonts w:hint="eastAsia"/>
          <w:b/>
          <w:bCs/>
          <w:sz w:val="24"/>
          <w:highlight w:val="none"/>
          <w:lang w:val="en-US" w:eastAsia="zh-CN"/>
        </w:rPr>
        <w:t>标段</w:t>
      </w:r>
      <w:r>
        <w:rPr>
          <w:rFonts w:hint="eastAsia"/>
          <w:b/>
          <w:bCs/>
          <w:sz w:val="24"/>
          <w:highlight w:val="none"/>
        </w:rPr>
        <w:t>二</w:t>
      </w:r>
      <w:r>
        <w:rPr>
          <w:rFonts w:hint="eastAsia"/>
          <w:b/>
          <w:bCs/>
          <w:sz w:val="24"/>
          <w:highlight w:val="none"/>
          <w:lang w:val="en-US" w:eastAsia="zh-CN"/>
        </w:rPr>
        <w:t>/标段三</w:t>
      </w:r>
      <w:r>
        <w:rPr>
          <w:rFonts w:hint="eastAsia"/>
          <w:b/>
          <w:bCs/>
          <w:sz w:val="24"/>
          <w:highlight w:val="none"/>
        </w:rPr>
        <w:t>）</w:t>
      </w:r>
    </w:p>
    <w:p w14:paraId="676FBE9C">
      <w:pPr>
        <w:spacing w:line="360" w:lineRule="auto"/>
        <w:jc w:val="center"/>
        <w:rPr>
          <w:rFonts w:hint="eastAsia" w:ascii="宋体" w:hAnsi="宋体" w:eastAsia="宋体" w:cs="宋体"/>
          <w:bCs/>
          <w:sz w:val="24"/>
          <w:highlight w:val="none"/>
        </w:rPr>
      </w:pPr>
      <w:r>
        <w:rPr>
          <w:rFonts w:hint="eastAsia" w:ascii="宋体" w:hAnsi="宋体" w:eastAsia="宋体" w:cs="宋体"/>
          <w:sz w:val="24"/>
          <w:highlight w:val="none"/>
        </w:rPr>
        <w:t>对应</w:t>
      </w:r>
      <w:r>
        <w:rPr>
          <w:rFonts w:hint="eastAsia" w:ascii="宋体" w:hAnsi="宋体" w:eastAsia="宋体" w:cs="宋体"/>
          <w:bCs/>
          <w:sz w:val="24"/>
          <w:highlight w:val="none"/>
        </w:rPr>
        <w:t>询价响应文件</w:t>
      </w:r>
      <w:r>
        <w:rPr>
          <w:rFonts w:hint="eastAsia" w:ascii="宋体" w:hAnsi="宋体" w:eastAsia="宋体" w:cs="宋体"/>
          <w:sz w:val="24"/>
          <w:highlight w:val="none"/>
        </w:rPr>
        <w:t>填写：报价文件</w:t>
      </w:r>
      <w:r>
        <w:rPr>
          <w:rFonts w:hint="eastAsia"/>
          <w:b/>
          <w:bCs/>
          <w:sz w:val="24"/>
          <w:highlight w:val="none"/>
        </w:rPr>
        <w:t>（</w:t>
      </w:r>
      <w:r>
        <w:rPr>
          <w:rFonts w:hint="eastAsia"/>
          <w:b/>
          <w:bCs/>
          <w:sz w:val="24"/>
          <w:highlight w:val="none"/>
          <w:lang w:val="en-US" w:eastAsia="zh-CN"/>
        </w:rPr>
        <w:t>标段</w:t>
      </w:r>
      <w:r>
        <w:rPr>
          <w:rFonts w:hint="eastAsia"/>
          <w:b/>
          <w:bCs/>
          <w:sz w:val="24"/>
          <w:highlight w:val="none"/>
        </w:rPr>
        <w:t>一/</w:t>
      </w:r>
      <w:r>
        <w:rPr>
          <w:rFonts w:hint="eastAsia"/>
          <w:b/>
          <w:bCs/>
          <w:sz w:val="24"/>
          <w:highlight w:val="none"/>
          <w:lang w:val="en-US" w:eastAsia="zh-CN"/>
        </w:rPr>
        <w:t>标段</w:t>
      </w:r>
      <w:r>
        <w:rPr>
          <w:rFonts w:hint="eastAsia"/>
          <w:b/>
          <w:bCs/>
          <w:sz w:val="24"/>
          <w:highlight w:val="none"/>
        </w:rPr>
        <w:t>二</w:t>
      </w:r>
      <w:r>
        <w:rPr>
          <w:rFonts w:hint="eastAsia"/>
          <w:b/>
          <w:bCs/>
          <w:sz w:val="24"/>
          <w:highlight w:val="none"/>
          <w:lang w:val="en-US" w:eastAsia="zh-CN"/>
        </w:rPr>
        <w:t>/标段三</w:t>
      </w:r>
      <w:r>
        <w:rPr>
          <w:rFonts w:hint="eastAsia"/>
          <w:b/>
          <w:bCs/>
          <w:sz w:val="24"/>
          <w:highlight w:val="none"/>
        </w:rPr>
        <w:t>）</w:t>
      </w:r>
    </w:p>
    <w:p w14:paraId="40ABD3B3">
      <w:pPr>
        <w:jc w:val="center"/>
        <w:rPr>
          <w:rFonts w:hint="eastAsia" w:ascii="宋体" w:hAnsi="宋体" w:eastAsia="宋体" w:cs="宋体"/>
          <w:b/>
          <w:sz w:val="24"/>
          <w:highlight w:val="none"/>
        </w:rPr>
      </w:pPr>
      <w:r>
        <w:rPr>
          <w:rFonts w:hint="eastAsia" w:ascii="宋体" w:hAnsi="宋体" w:eastAsia="宋体" w:cs="宋体"/>
          <w:b/>
          <w:sz w:val="24"/>
          <w:highlight w:val="none"/>
        </w:rPr>
        <w:t>（资格后审）</w:t>
      </w:r>
    </w:p>
    <w:p w14:paraId="584B7AB4">
      <w:pPr>
        <w:jc w:val="center"/>
        <w:rPr>
          <w:rFonts w:hint="eastAsia" w:ascii="宋体" w:hAnsi="宋体" w:eastAsia="宋体" w:cs="宋体"/>
          <w:b/>
          <w:sz w:val="24"/>
          <w:highlight w:val="none"/>
        </w:rPr>
      </w:pPr>
    </w:p>
    <w:p w14:paraId="73CCBAD0">
      <w:pPr>
        <w:snapToGrid w:val="0"/>
        <w:spacing w:line="520" w:lineRule="exact"/>
        <w:jc w:val="center"/>
        <w:rPr>
          <w:rFonts w:hint="eastAsia" w:ascii="宋体" w:hAnsi="宋体" w:eastAsia="宋体" w:cs="宋体"/>
          <w:b/>
          <w:sz w:val="24"/>
          <w:highlight w:val="none"/>
        </w:rPr>
      </w:pPr>
      <w:r>
        <w:rPr>
          <w:rFonts w:hint="eastAsia" w:ascii="宋体" w:hAnsi="宋体" w:eastAsia="宋体" w:cs="宋体"/>
          <w:b/>
          <w:sz w:val="24"/>
          <w:highlight w:val="none"/>
        </w:rPr>
        <w:t xml:space="preserve"> </w:t>
      </w:r>
    </w:p>
    <w:p w14:paraId="6E3B454F">
      <w:pPr>
        <w:spacing w:line="360" w:lineRule="auto"/>
        <w:rPr>
          <w:rFonts w:hint="eastAsia" w:ascii="宋体" w:hAnsi="宋体" w:eastAsia="宋体" w:cs="宋体"/>
          <w:sz w:val="24"/>
          <w:highlight w:val="none"/>
        </w:rPr>
      </w:pPr>
    </w:p>
    <w:p w14:paraId="3068C199">
      <w:pPr>
        <w:spacing w:line="360" w:lineRule="auto"/>
        <w:rPr>
          <w:rFonts w:hint="eastAsia" w:ascii="宋体" w:hAnsi="宋体" w:eastAsia="宋体" w:cs="宋体"/>
          <w:sz w:val="24"/>
          <w:highlight w:val="none"/>
        </w:rPr>
      </w:pPr>
    </w:p>
    <w:p w14:paraId="4D46399B">
      <w:pPr>
        <w:spacing w:line="360" w:lineRule="auto"/>
        <w:rPr>
          <w:rFonts w:hint="eastAsia" w:ascii="宋体" w:hAnsi="宋体" w:eastAsia="宋体" w:cs="宋体"/>
          <w:sz w:val="24"/>
          <w:highlight w:val="none"/>
        </w:rPr>
      </w:pPr>
    </w:p>
    <w:p w14:paraId="40AC1EAE">
      <w:pPr>
        <w:spacing w:line="360" w:lineRule="auto"/>
        <w:rPr>
          <w:rFonts w:hint="eastAsia" w:ascii="宋体" w:hAnsi="宋体" w:eastAsia="宋体" w:cs="宋体"/>
          <w:sz w:val="24"/>
          <w:highlight w:val="none"/>
        </w:rPr>
      </w:pPr>
    </w:p>
    <w:p w14:paraId="15AC9BBB">
      <w:pPr>
        <w:spacing w:line="360" w:lineRule="auto"/>
        <w:rPr>
          <w:rFonts w:hint="eastAsia" w:ascii="宋体" w:hAnsi="宋体" w:eastAsia="宋体" w:cs="宋体"/>
          <w:sz w:val="24"/>
          <w:highlight w:val="none"/>
        </w:rPr>
      </w:pPr>
    </w:p>
    <w:p w14:paraId="3CB30814">
      <w:pPr>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投标供应商：参加投标供应商全称（公章）</w:t>
      </w:r>
    </w:p>
    <w:p w14:paraId="35194DEA">
      <w:pPr>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日  期：      年  月  日</w:t>
      </w:r>
    </w:p>
    <w:p w14:paraId="6A427838">
      <w:pPr>
        <w:jc w:val="left"/>
        <w:rPr>
          <w:rFonts w:hint="eastAsia" w:ascii="宋体" w:hAnsi="宋体" w:eastAsia="宋体" w:cs="宋体"/>
          <w:b/>
          <w:bCs/>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一、资格审查文件相关的格式文件及表格</w:t>
      </w:r>
    </w:p>
    <w:p w14:paraId="76691400">
      <w:pPr>
        <w:snapToGrid w:val="0"/>
        <w:spacing w:line="360" w:lineRule="auto"/>
        <w:jc w:val="center"/>
        <w:outlineLvl w:val="4"/>
        <w:rPr>
          <w:rFonts w:hint="eastAsia" w:ascii="宋体" w:hAnsi="宋体" w:eastAsia="宋体" w:cs="宋体"/>
          <w:b/>
          <w:bCs/>
          <w:sz w:val="24"/>
          <w:highlight w:val="none"/>
        </w:rPr>
      </w:pPr>
    </w:p>
    <w:p w14:paraId="667C2EFF">
      <w:pPr>
        <w:snapToGrid w:val="0"/>
        <w:spacing w:line="360" w:lineRule="auto"/>
        <w:jc w:val="center"/>
        <w:outlineLvl w:val="4"/>
        <w:rPr>
          <w:rFonts w:hint="eastAsia" w:ascii="宋体" w:hAnsi="宋体" w:eastAsia="宋体" w:cs="宋体"/>
          <w:b/>
          <w:bCs/>
          <w:sz w:val="24"/>
          <w:highlight w:val="none"/>
        </w:rPr>
      </w:pPr>
      <w:r>
        <w:rPr>
          <w:rFonts w:hint="eastAsia" w:ascii="宋体" w:hAnsi="宋体" w:eastAsia="宋体" w:cs="宋体"/>
          <w:b/>
          <w:bCs/>
          <w:sz w:val="24"/>
          <w:highlight w:val="none"/>
        </w:rPr>
        <w:t>1、关于资格文件的声明函</w:t>
      </w:r>
    </w:p>
    <w:p w14:paraId="65B1F2EB">
      <w:pPr>
        <w:adjustRightInd w:val="0"/>
        <w:snapToGrid w:val="0"/>
        <w:spacing w:line="360" w:lineRule="auto"/>
        <w:jc w:val="left"/>
        <w:rPr>
          <w:rFonts w:hint="eastAsia" w:ascii="宋体" w:hAnsi="宋体" w:eastAsia="宋体" w:cs="宋体"/>
          <w:sz w:val="24"/>
          <w:highlight w:val="none"/>
          <w:u w:val="single"/>
        </w:rPr>
      </w:pPr>
    </w:p>
    <w:p w14:paraId="25831F20">
      <w:pPr>
        <w:adjustRightInd w:val="0"/>
        <w:snapToGrid w:val="0"/>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（采购人）      ： </w:t>
      </w:r>
    </w:p>
    <w:p w14:paraId="76A0B9A2">
      <w:pPr>
        <w:overflowPunct w:val="0"/>
        <w:adjustRightIn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本公司愿就由贵单位组织实施的</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u w:val="single"/>
        </w:rPr>
        <w:t>询价</w:t>
      </w:r>
      <w:r>
        <w:rPr>
          <w:rFonts w:hint="eastAsia" w:ascii="宋体" w:hAnsi="宋体" w:eastAsia="宋体" w:cs="宋体"/>
          <w:sz w:val="24"/>
          <w:highlight w:val="none"/>
          <w:u w:val="single"/>
        </w:rPr>
        <w:t>项目名称及项目编号)</w:t>
      </w:r>
      <w:r>
        <w:rPr>
          <w:rFonts w:hint="eastAsia" w:ascii="宋体" w:hAnsi="宋体" w:eastAsia="宋体" w:cs="宋体"/>
          <w:sz w:val="24"/>
          <w:highlight w:val="none"/>
        </w:rPr>
        <w:t>的活动参与</w:t>
      </w:r>
      <w:r>
        <w:rPr>
          <w:rFonts w:hint="eastAsia" w:ascii="宋体" w:hAnsi="宋体" w:eastAsia="宋体" w:cs="宋体"/>
          <w:bCs/>
          <w:sz w:val="24"/>
          <w:highlight w:val="none"/>
        </w:rPr>
        <w:t>询价</w:t>
      </w:r>
      <w:r>
        <w:rPr>
          <w:rFonts w:hint="eastAsia" w:ascii="宋体" w:hAnsi="宋体" w:eastAsia="宋体" w:cs="宋体"/>
          <w:sz w:val="24"/>
          <w:highlight w:val="none"/>
        </w:rPr>
        <w:t>。本公司所提交的</w:t>
      </w:r>
      <w:r>
        <w:rPr>
          <w:rFonts w:hint="eastAsia" w:ascii="宋体" w:hAnsi="宋体" w:eastAsia="宋体" w:cs="宋体"/>
          <w:bCs/>
          <w:sz w:val="24"/>
          <w:highlight w:val="none"/>
        </w:rPr>
        <w:t>询价</w:t>
      </w:r>
      <w:r>
        <w:rPr>
          <w:rFonts w:hint="eastAsia" w:ascii="宋体" w:hAnsi="宋体" w:eastAsia="宋体" w:cs="宋体"/>
          <w:sz w:val="24"/>
          <w:highlight w:val="none"/>
        </w:rPr>
        <w:t>响应文件中所有关于资格的文件、证明和陈述均是真实的、准确的。若与真实情况不符，本公司愿意承担由此而产生的一切后果。</w:t>
      </w:r>
    </w:p>
    <w:p w14:paraId="7E0850BC">
      <w:pPr>
        <w:overflowPunct w:val="0"/>
        <w:adjustRightInd w:val="0"/>
        <w:spacing w:line="360" w:lineRule="auto"/>
        <w:ind w:firstLine="420"/>
        <w:jc w:val="left"/>
        <w:textAlignment w:val="baseline"/>
        <w:rPr>
          <w:rFonts w:hint="eastAsia" w:ascii="宋体" w:hAnsi="宋体" w:eastAsia="宋体" w:cs="宋体"/>
          <w:sz w:val="24"/>
          <w:highlight w:val="none"/>
        </w:rPr>
      </w:pPr>
    </w:p>
    <w:p w14:paraId="79411B98">
      <w:pPr>
        <w:overflowPunct w:val="0"/>
        <w:adjustRightInd w:val="0"/>
        <w:spacing w:line="360" w:lineRule="auto"/>
        <w:ind w:firstLine="420"/>
        <w:jc w:val="left"/>
        <w:textAlignment w:val="baseline"/>
        <w:rPr>
          <w:rFonts w:hint="eastAsia" w:ascii="宋体" w:hAnsi="宋体" w:eastAsia="宋体" w:cs="宋体"/>
          <w:sz w:val="24"/>
          <w:highlight w:val="none"/>
        </w:rPr>
      </w:pPr>
    </w:p>
    <w:p w14:paraId="22EDB38A">
      <w:pPr>
        <w:spacing w:line="360" w:lineRule="auto"/>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投标供应商：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（加盖公章）</w:t>
      </w:r>
    </w:p>
    <w:p w14:paraId="71F4E0A2">
      <w:pPr>
        <w:spacing w:line="360" w:lineRule="auto"/>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法定代表人或被授权人：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14:paraId="611E0CEF">
      <w:pPr>
        <w:spacing w:line="360" w:lineRule="auto"/>
        <w:ind w:firstLine="1320" w:firstLineChars="55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14:paraId="5B25659A">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2、法定代表人身份证明</w:t>
      </w:r>
    </w:p>
    <w:p w14:paraId="3EAC21F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u w:val="single"/>
        </w:rPr>
        <w:t>（法定代表人参加投标时，须出示此证明）</w:t>
      </w:r>
    </w:p>
    <w:p w14:paraId="2DB100C5">
      <w:pPr>
        <w:adjustRightInd w:val="0"/>
        <w:snapToGrid w:val="0"/>
        <w:spacing w:line="360" w:lineRule="auto"/>
        <w:jc w:val="left"/>
        <w:rPr>
          <w:rFonts w:hint="eastAsia" w:ascii="宋体" w:hAnsi="宋体" w:eastAsia="宋体" w:cs="宋体"/>
          <w:sz w:val="24"/>
          <w:highlight w:val="none"/>
          <w:u w:val="single"/>
        </w:rPr>
      </w:pPr>
    </w:p>
    <w:p w14:paraId="0724BE62">
      <w:pPr>
        <w:adjustRightInd w:val="0"/>
        <w:snapToGrid w:val="0"/>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（采购人）      ： </w:t>
      </w:r>
    </w:p>
    <w:p w14:paraId="3C9A4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我公司法定代表人</w:t>
      </w:r>
      <w:r>
        <w:rPr>
          <w:rFonts w:hint="eastAsia" w:ascii="宋体" w:hAnsi="宋体" w:eastAsia="宋体" w:cs="宋体"/>
          <w:sz w:val="24"/>
          <w:highlight w:val="none"/>
          <w:u w:val="single"/>
        </w:rPr>
        <w:t>　　　</w:t>
      </w:r>
      <w:r>
        <w:rPr>
          <w:rFonts w:hint="eastAsia" w:ascii="宋体" w:hAnsi="宋体" w:eastAsia="宋体" w:cs="宋体"/>
          <w:sz w:val="24"/>
          <w:highlight w:val="none"/>
        </w:rPr>
        <w:t>参加贵单位组织的</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u w:val="single"/>
        </w:rPr>
        <w:t>询价</w:t>
      </w:r>
      <w:r>
        <w:rPr>
          <w:rFonts w:hint="eastAsia" w:ascii="宋体" w:hAnsi="宋体" w:eastAsia="宋体" w:cs="宋体"/>
          <w:sz w:val="24"/>
          <w:highlight w:val="none"/>
          <w:u w:val="single"/>
        </w:rPr>
        <w:t>项目名称及项目编号)</w:t>
      </w:r>
      <w:r>
        <w:rPr>
          <w:rFonts w:hint="eastAsia" w:ascii="宋体" w:hAnsi="宋体" w:eastAsia="宋体" w:cs="宋体"/>
          <w:sz w:val="24"/>
          <w:highlight w:val="none"/>
        </w:rPr>
        <w:t>项目的</w:t>
      </w:r>
      <w:r>
        <w:rPr>
          <w:rFonts w:hint="eastAsia" w:ascii="宋体" w:hAnsi="宋体" w:eastAsia="宋体" w:cs="宋体"/>
          <w:bCs/>
          <w:sz w:val="24"/>
          <w:highlight w:val="none"/>
        </w:rPr>
        <w:t>询价响应</w:t>
      </w:r>
      <w:r>
        <w:rPr>
          <w:rFonts w:hint="eastAsia" w:ascii="宋体" w:hAnsi="宋体" w:eastAsia="宋体" w:cs="宋体"/>
          <w:sz w:val="24"/>
          <w:highlight w:val="none"/>
        </w:rPr>
        <w:t>活动，全权代表我公司处理</w:t>
      </w:r>
      <w:r>
        <w:rPr>
          <w:rFonts w:hint="eastAsia" w:ascii="宋体" w:hAnsi="宋体" w:eastAsia="宋体" w:cs="宋体"/>
          <w:bCs/>
          <w:sz w:val="24"/>
          <w:highlight w:val="none"/>
        </w:rPr>
        <w:t>询价响应</w:t>
      </w:r>
      <w:r>
        <w:rPr>
          <w:rFonts w:hint="eastAsia" w:ascii="宋体" w:hAnsi="宋体" w:eastAsia="宋体" w:cs="宋体"/>
          <w:sz w:val="24"/>
          <w:highlight w:val="none"/>
        </w:rPr>
        <w:t>活动的有关事宜。</w:t>
      </w:r>
    </w:p>
    <w:p w14:paraId="6430EB2D">
      <w:pPr>
        <w:spacing w:line="360" w:lineRule="auto"/>
        <w:ind w:firstLine="480" w:firstLineChars="200"/>
        <w:rPr>
          <w:rFonts w:hint="eastAsia" w:ascii="宋体" w:hAnsi="宋体" w:eastAsia="宋体" w:cs="宋体"/>
          <w:sz w:val="24"/>
          <w:highlight w:val="none"/>
        </w:rPr>
      </w:pPr>
    </w:p>
    <w:p w14:paraId="740DC8DB">
      <w:pPr>
        <w:spacing w:line="360" w:lineRule="auto"/>
        <w:rPr>
          <w:rFonts w:hint="eastAsia" w:ascii="宋体" w:hAnsi="宋体" w:eastAsia="宋体" w:cs="宋体"/>
          <w:sz w:val="24"/>
          <w:highlight w:val="none"/>
        </w:rPr>
      </w:pPr>
      <w:r>
        <w:rPr>
          <w:rFonts w:hint="eastAsia" w:ascii="宋体" w:hAnsi="宋体" w:eastAsia="宋体" w:cs="宋体"/>
          <w:sz w:val="24"/>
          <w:highlight w:val="none"/>
        </w:rPr>
        <w:t>附：法定代表人情况：</w:t>
      </w:r>
    </w:p>
    <w:p w14:paraId="70A493A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职务：</w:t>
      </w:r>
      <w:r>
        <w:rPr>
          <w:rFonts w:hint="eastAsia" w:ascii="宋体" w:hAnsi="宋体" w:eastAsia="宋体" w:cs="宋体"/>
          <w:sz w:val="24"/>
          <w:highlight w:val="none"/>
          <w:u w:val="single"/>
        </w:rPr>
        <w:t xml:space="preserve">              </w:t>
      </w:r>
    </w:p>
    <w:p w14:paraId="453FAC2B">
      <w:pPr>
        <w:spacing w:line="360" w:lineRule="auto"/>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5CA7538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手机：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传真：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72B0A244">
      <w:pPr>
        <w:adjustRightInd w:val="0"/>
        <w:snapToGrid w:val="0"/>
        <w:spacing w:line="360" w:lineRule="auto"/>
        <w:ind w:firstLine="482"/>
        <w:rPr>
          <w:rFonts w:hint="eastAsia" w:ascii="宋体" w:hAnsi="宋体" w:eastAsia="宋体" w:cs="宋体"/>
          <w:kern w:val="0"/>
          <w:sz w:val="24"/>
          <w:highlight w:val="none"/>
          <w:shd w:val="clear" w:color="auto" w:fill="FFFFFF"/>
        </w:rPr>
      </w:pPr>
    </w:p>
    <w:p w14:paraId="62C7086E">
      <w:pPr>
        <w:rPr>
          <w:rFonts w:hint="eastAsia" w:ascii="宋体" w:hAnsi="宋体" w:eastAsia="宋体" w:cs="宋体"/>
          <w:sz w:val="24"/>
          <w:highlight w:val="none"/>
        </w:rPr>
      </w:pPr>
    </w:p>
    <w:p w14:paraId="6B7BA5A1">
      <w:pPr>
        <w:widowControl/>
        <w:tabs>
          <w:tab w:val="right" w:leader="hyphen" w:pos="9736"/>
        </w:tabs>
        <w:spacing w:after="100" w:line="276" w:lineRule="auto"/>
        <w:jc w:val="center"/>
        <w:rPr>
          <w:rFonts w:hint="eastAsia" w:ascii="宋体" w:hAnsi="宋体" w:eastAsia="宋体" w:cs="宋体"/>
          <w:kern w:val="0"/>
          <w:sz w:val="24"/>
          <w:highlight w:val="none"/>
        </w:rPr>
      </w:pPr>
    </w:p>
    <w:p w14:paraId="731A2F12">
      <w:pPr>
        <w:spacing w:line="360" w:lineRule="auto"/>
        <w:rPr>
          <w:rFonts w:hint="eastAsia" w:ascii="宋体" w:hAnsi="宋体" w:eastAsia="宋体" w:cs="宋体"/>
          <w:sz w:val="24"/>
          <w:highlight w:val="none"/>
        </w:rPr>
      </w:pPr>
      <w:r>
        <w:rPr>
          <w:rFonts w:hint="eastAsia" w:ascii="宋体" w:hAnsi="宋体" w:eastAsia="宋体" w:cs="宋体"/>
          <w:sz w:val="24"/>
          <w:highlight w:val="none"/>
        </w:rPr>
        <w:t>单位名称（公章）             法定代表人（签字或盖章）</w:t>
      </w:r>
    </w:p>
    <w:p w14:paraId="45921E8E">
      <w:pPr>
        <w:spacing w:line="360" w:lineRule="auto"/>
        <w:ind w:firstLine="1200" w:firstLineChars="500"/>
        <w:rPr>
          <w:rFonts w:hint="eastAsia" w:ascii="宋体" w:hAnsi="宋体" w:eastAsia="宋体" w:cs="宋体"/>
          <w:sz w:val="24"/>
          <w:highlight w:val="none"/>
        </w:rPr>
      </w:pPr>
      <w:r>
        <w:rPr>
          <w:rFonts w:hint="eastAsia" w:ascii="宋体" w:hAnsi="宋体" w:eastAsia="宋体" w:cs="宋体"/>
          <w:sz w:val="24"/>
          <w:highlight w:val="none"/>
        </w:rPr>
        <w:t xml:space="preserve">年   月   日                 年   月    日  </w:t>
      </w:r>
    </w:p>
    <w:p w14:paraId="6A2E875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B0F0C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F42298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法定代表人身份证复印件</w:t>
      </w:r>
    </w:p>
    <w:p w14:paraId="40AF6AF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5198EB9">
      <w:pPr>
        <w:spacing w:line="360" w:lineRule="auto"/>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（粘贴此处）</w:t>
      </w:r>
    </w:p>
    <w:p w14:paraId="401FD9EE">
      <w:pPr>
        <w:spacing w:line="360" w:lineRule="auto"/>
        <w:ind w:firstLine="2289" w:firstLineChars="950"/>
        <w:rPr>
          <w:rFonts w:hint="eastAsia" w:ascii="宋体" w:hAnsi="宋体" w:eastAsia="宋体" w:cs="宋体"/>
          <w:b/>
          <w:bCs/>
          <w:sz w:val="24"/>
          <w:highlight w:val="none"/>
        </w:rPr>
      </w:pPr>
    </w:p>
    <w:p w14:paraId="2D1B579F">
      <w:pPr>
        <w:spacing w:line="360" w:lineRule="auto"/>
        <w:ind w:firstLine="2289" w:firstLineChars="950"/>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p w14:paraId="2DEB7B20">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注: 如为法定代表人参加投标时，须将身份证原件带至开标现场备查。</w:t>
      </w:r>
    </w:p>
    <w:p w14:paraId="0A08B20B">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3、授权委托书</w:t>
      </w:r>
    </w:p>
    <w:p w14:paraId="503BB5D2">
      <w:pPr>
        <w:snapToGrid w:val="0"/>
        <w:spacing w:line="360" w:lineRule="auto"/>
        <w:jc w:val="center"/>
        <w:rPr>
          <w:rFonts w:hint="eastAsia" w:ascii="宋体" w:hAnsi="宋体" w:eastAsia="宋体" w:cs="宋体"/>
          <w:sz w:val="24"/>
          <w:highlight w:val="none"/>
          <w:u w:val="single"/>
        </w:rPr>
      </w:pPr>
      <w:r>
        <w:rPr>
          <w:rFonts w:hint="eastAsia" w:ascii="宋体" w:hAnsi="宋体" w:eastAsia="宋体" w:cs="宋体"/>
          <w:sz w:val="24"/>
          <w:highlight w:val="none"/>
          <w:u w:val="single"/>
        </w:rPr>
        <w:t>（被授权人参加投标时，须出示此证明）</w:t>
      </w:r>
    </w:p>
    <w:p w14:paraId="216D2796">
      <w:pPr>
        <w:snapToGrid w:val="0"/>
        <w:spacing w:line="360" w:lineRule="auto"/>
        <w:rPr>
          <w:rFonts w:hint="eastAsia" w:ascii="宋体" w:hAnsi="宋体" w:eastAsia="宋体" w:cs="宋体"/>
          <w:bCs/>
          <w:sz w:val="24"/>
          <w:highlight w:val="none"/>
        </w:rPr>
      </w:pPr>
    </w:p>
    <w:p w14:paraId="30971946">
      <w:pPr>
        <w:adjustRightInd w:val="0"/>
        <w:snapToGrid w:val="0"/>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（采购人）      ： </w:t>
      </w:r>
    </w:p>
    <w:p w14:paraId="4B611A0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兹授权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被授权人的姓名）代表我公司参加</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u w:val="single"/>
        </w:rPr>
        <w:t>询价</w:t>
      </w:r>
      <w:r>
        <w:rPr>
          <w:rFonts w:hint="eastAsia" w:ascii="宋体" w:hAnsi="宋体" w:eastAsia="宋体" w:cs="宋体"/>
          <w:sz w:val="24"/>
          <w:highlight w:val="none"/>
          <w:u w:val="single"/>
        </w:rPr>
        <w:t>项目名称及项目编号)</w:t>
      </w:r>
      <w:r>
        <w:rPr>
          <w:rFonts w:hint="eastAsia" w:ascii="宋体" w:hAnsi="宋体" w:eastAsia="宋体" w:cs="宋体"/>
          <w:sz w:val="24"/>
          <w:highlight w:val="none"/>
        </w:rPr>
        <w:t>项目的采购活动，全权处理一切与该项目</w:t>
      </w:r>
      <w:r>
        <w:rPr>
          <w:rFonts w:hint="eastAsia" w:ascii="宋体" w:hAnsi="宋体" w:eastAsia="宋体" w:cs="宋体"/>
          <w:bCs/>
          <w:sz w:val="24"/>
          <w:highlight w:val="none"/>
        </w:rPr>
        <w:t>询价</w:t>
      </w:r>
      <w:r>
        <w:rPr>
          <w:rFonts w:hint="eastAsia" w:ascii="宋体" w:hAnsi="宋体" w:eastAsia="宋体" w:cs="宋体"/>
          <w:sz w:val="24"/>
          <w:highlight w:val="none"/>
        </w:rPr>
        <w:t>活动有关的事务。其在办理上述事宜过程中所签署的所有文件我公司均予以承认。</w:t>
      </w:r>
    </w:p>
    <w:p w14:paraId="484F25AD">
      <w:pPr>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被授权人无转委托权，特此委托。</w:t>
      </w:r>
    </w:p>
    <w:p w14:paraId="6A24CF7B">
      <w:pPr>
        <w:adjustRightInd w:val="0"/>
        <w:snapToGrid w:val="0"/>
        <w:spacing w:line="360" w:lineRule="auto"/>
        <w:ind w:firstLine="480" w:firstLineChars="200"/>
        <w:jc w:val="left"/>
        <w:rPr>
          <w:rFonts w:hint="eastAsia" w:ascii="宋体" w:hAnsi="宋体" w:eastAsia="宋体" w:cs="宋体"/>
          <w:sz w:val="24"/>
          <w:highlight w:val="none"/>
        </w:rPr>
      </w:pPr>
    </w:p>
    <w:p w14:paraId="307891FD">
      <w:pPr>
        <w:spacing w:line="360" w:lineRule="auto"/>
        <w:rPr>
          <w:rFonts w:hint="eastAsia" w:ascii="宋体" w:hAnsi="宋体" w:eastAsia="宋体" w:cs="宋体"/>
          <w:sz w:val="24"/>
          <w:highlight w:val="none"/>
        </w:rPr>
      </w:pPr>
      <w:r>
        <w:rPr>
          <w:rFonts w:hint="eastAsia" w:ascii="宋体" w:hAnsi="宋体" w:eastAsia="宋体" w:cs="宋体"/>
          <w:sz w:val="24"/>
          <w:highlight w:val="none"/>
        </w:rPr>
        <w:t>附：被授权人情况：</w:t>
      </w:r>
    </w:p>
    <w:p w14:paraId="7770202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职务：</w:t>
      </w:r>
      <w:r>
        <w:rPr>
          <w:rFonts w:hint="eastAsia" w:ascii="宋体" w:hAnsi="宋体" w:eastAsia="宋体" w:cs="宋体"/>
          <w:sz w:val="24"/>
          <w:highlight w:val="none"/>
          <w:u w:val="single"/>
        </w:rPr>
        <w:t xml:space="preserve">          </w:t>
      </w:r>
    </w:p>
    <w:p w14:paraId="01265E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1D308E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手机：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传真：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26389B50">
      <w:pPr>
        <w:spacing w:line="360" w:lineRule="auto"/>
        <w:rPr>
          <w:rFonts w:hint="eastAsia" w:ascii="宋体" w:hAnsi="宋体" w:eastAsia="宋体" w:cs="宋体"/>
          <w:sz w:val="24"/>
          <w:highlight w:val="none"/>
        </w:rPr>
      </w:pPr>
      <w:r>
        <w:rPr>
          <w:rFonts w:hint="eastAsia" w:ascii="宋体" w:hAnsi="宋体" w:eastAsia="宋体" w:cs="宋体"/>
          <w:sz w:val="24"/>
          <w:highlight w:val="none"/>
        </w:rPr>
        <w:t>单位名称（公章）             法定代表人（签字或盖章）</w:t>
      </w:r>
    </w:p>
    <w:p w14:paraId="0D12213D">
      <w:pPr>
        <w:spacing w:line="360" w:lineRule="auto"/>
        <w:ind w:firstLine="1200" w:firstLineChars="500"/>
        <w:rPr>
          <w:rFonts w:hint="eastAsia" w:ascii="宋体" w:hAnsi="宋体" w:eastAsia="宋体" w:cs="宋体"/>
          <w:sz w:val="24"/>
          <w:highlight w:val="none"/>
        </w:rPr>
      </w:pPr>
      <w:r>
        <w:rPr>
          <w:rFonts w:hint="eastAsia" w:ascii="宋体" w:hAnsi="宋体" w:eastAsia="宋体" w:cs="宋体"/>
          <w:sz w:val="24"/>
          <w:highlight w:val="none"/>
        </w:rPr>
        <w:t xml:space="preserve">年   月   日                 年   月    日  </w:t>
      </w:r>
    </w:p>
    <w:p w14:paraId="3FB8A2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3824DC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3A980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法定代表人身份证复印件</w:t>
      </w:r>
    </w:p>
    <w:p w14:paraId="32C0039C">
      <w:pPr>
        <w:spacing w:line="360" w:lineRule="auto"/>
        <w:rPr>
          <w:rFonts w:hint="eastAsia" w:ascii="宋体" w:hAnsi="宋体" w:eastAsia="宋体" w:cs="宋体"/>
          <w:sz w:val="24"/>
          <w:highlight w:val="none"/>
        </w:rPr>
      </w:pPr>
    </w:p>
    <w:p w14:paraId="541B0F17">
      <w:pPr>
        <w:spacing w:line="360" w:lineRule="auto"/>
        <w:ind w:firstLine="2160" w:firstLineChars="900"/>
        <w:rPr>
          <w:rFonts w:hint="eastAsia" w:ascii="宋体" w:hAnsi="宋体" w:eastAsia="宋体" w:cs="宋体"/>
          <w:sz w:val="24"/>
          <w:highlight w:val="none"/>
        </w:rPr>
      </w:pPr>
      <w:r>
        <w:rPr>
          <w:rFonts w:hint="eastAsia" w:ascii="宋体" w:hAnsi="宋体" w:eastAsia="宋体" w:cs="宋体"/>
          <w:sz w:val="24"/>
          <w:highlight w:val="none"/>
        </w:rPr>
        <w:t>（粘贴此处）</w:t>
      </w:r>
    </w:p>
    <w:p w14:paraId="4144BF53">
      <w:pPr>
        <w:spacing w:line="360" w:lineRule="auto"/>
        <w:rPr>
          <w:rFonts w:hint="eastAsia" w:ascii="宋体" w:hAnsi="宋体" w:eastAsia="宋体" w:cs="宋体"/>
          <w:sz w:val="24"/>
          <w:highlight w:val="none"/>
        </w:rPr>
      </w:pPr>
    </w:p>
    <w:p w14:paraId="4D5D59A1">
      <w:pPr>
        <w:spacing w:line="360" w:lineRule="auto"/>
        <w:rPr>
          <w:rFonts w:hint="eastAsia" w:ascii="宋体" w:hAnsi="宋体" w:eastAsia="宋体" w:cs="宋体"/>
          <w:sz w:val="24"/>
          <w:highlight w:val="none"/>
        </w:rPr>
      </w:pPr>
    </w:p>
    <w:p w14:paraId="1CC416C1">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被授权人身份证复印件</w:t>
      </w:r>
    </w:p>
    <w:p w14:paraId="18AAC0B0">
      <w:pPr>
        <w:spacing w:line="360" w:lineRule="auto"/>
        <w:rPr>
          <w:rFonts w:hint="eastAsia" w:ascii="宋体" w:hAnsi="宋体" w:eastAsia="宋体" w:cs="宋体"/>
          <w:sz w:val="24"/>
          <w:highlight w:val="none"/>
        </w:rPr>
      </w:pPr>
    </w:p>
    <w:p w14:paraId="28BA4C4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0659035">
      <w:pPr>
        <w:spacing w:line="360" w:lineRule="auto"/>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（粘贴此处）</w:t>
      </w:r>
    </w:p>
    <w:p w14:paraId="0FFEDB85">
      <w:pPr>
        <w:spacing w:line="360" w:lineRule="auto"/>
        <w:ind w:firstLine="2289" w:firstLineChars="950"/>
        <w:rPr>
          <w:rFonts w:hint="eastAsia" w:ascii="宋体" w:hAnsi="宋体" w:eastAsia="宋体" w:cs="宋体"/>
          <w:b/>
          <w:bCs/>
          <w:sz w:val="24"/>
          <w:highlight w:val="none"/>
        </w:rPr>
      </w:pPr>
    </w:p>
    <w:p w14:paraId="17FB47B6">
      <w:pPr>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注: 如为被授权人参加投标时，须将身份证原件带至开标现场备查。</w:t>
      </w:r>
    </w:p>
    <w:p w14:paraId="7566C6F6">
      <w:pPr>
        <w:snapToGrid w:val="0"/>
        <w:spacing w:line="360" w:lineRule="auto"/>
        <w:jc w:val="center"/>
        <w:outlineLvl w:val="4"/>
        <w:rPr>
          <w:rFonts w:hint="eastAsia" w:ascii="宋体" w:hAnsi="宋体" w:eastAsia="宋体" w:cs="宋体"/>
          <w:b/>
          <w:sz w:val="24"/>
          <w:highlight w:val="none"/>
        </w:rPr>
      </w:pPr>
      <w:r>
        <w:rPr>
          <w:rFonts w:hint="eastAsia" w:ascii="宋体" w:hAnsi="宋体" w:eastAsia="宋体" w:cs="宋体"/>
          <w:b/>
          <w:bCs/>
          <w:sz w:val="24"/>
          <w:highlight w:val="none"/>
        </w:rPr>
        <w:br w:type="page"/>
      </w:r>
      <w:r>
        <w:rPr>
          <w:rFonts w:hint="eastAsia" w:ascii="宋体" w:hAnsi="宋体" w:eastAsia="宋体" w:cs="宋体"/>
          <w:b/>
          <w:sz w:val="24"/>
          <w:highlight w:val="none"/>
        </w:rPr>
        <w:t>4、投标人符合规定条件的声明函</w:t>
      </w:r>
    </w:p>
    <w:p w14:paraId="5167DE86">
      <w:pPr>
        <w:spacing w:line="460" w:lineRule="exact"/>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p w14:paraId="1CCD75C2">
      <w:pPr>
        <w:spacing w:line="520" w:lineRule="exact"/>
        <w:ind w:firstLine="480" w:firstLineChars="200"/>
        <w:rPr>
          <w:rFonts w:hint="eastAsia" w:ascii="宋体" w:hAnsi="宋体" w:eastAsia="宋体" w:cs="宋体"/>
          <w:b/>
          <w:bCs/>
          <w:sz w:val="24"/>
          <w:highlight w:val="none"/>
        </w:rPr>
      </w:pPr>
      <w:r>
        <w:rPr>
          <w:rFonts w:hint="eastAsia" w:ascii="宋体" w:hAnsi="宋体" w:eastAsia="宋体" w:cs="宋体"/>
          <w:bCs/>
          <w:sz w:val="24"/>
          <w:highlight w:val="none"/>
        </w:rPr>
        <w:t>我单位参加</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（项目名称），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 （项目编号）投标活动。针对以下规定做出如下声明：</w:t>
      </w:r>
    </w:p>
    <w:p w14:paraId="6DEB0860">
      <w:pPr>
        <w:spacing w:line="520" w:lineRule="exact"/>
        <w:ind w:firstLine="482"/>
        <w:rPr>
          <w:rFonts w:hint="eastAsia" w:ascii="宋体" w:hAnsi="宋体" w:eastAsia="宋体" w:cs="宋体"/>
          <w:sz w:val="24"/>
          <w:highlight w:val="none"/>
        </w:rPr>
      </w:pPr>
      <w:r>
        <w:rPr>
          <w:rFonts w:hint="eastAsia" w:ascii="宋体" w:hAnsi="宋体" w:eastAsia="宋体" w:cs="宋体"/>
          <w:bCs/>
          <w:sz w:val="24"/>
          <w:highlight w:val="none"/>
        </w:rPr>
        <w:t>1.我单位具有独立承担民事责任的能力；</w:t>
      </w:r>
    </w:p>
    <w:p w14:paraId="68EE3AD1">
      <w:pPr>
        <w:spacing w:line="520" w:lineRule="exact"/>
        <w:ind w:firstLine="482"/>
        <w:rPr>
          <w:rFonts w:hint="eastAsia" w:ascii="宋体" w:hAnsi="宋体" w:eastAsia="宋体" w:cs="宋体"/>
          <w:sz w:val="24"/>
          <w:highlight w:val="none"/>
        </w:rPr>
      </w:pPr>
      <w:r>
        <w:rPr>
          <w:rFonts w:hint="eastAsia" w:ascii="宋体" w:hAnsi="宋体" w:eastAsia="宋体" w:cs="宋体"/>
          <w:sz w:val="24"/>
          <w:highlight w:val="none"/>
        </w:rPr>
        <w:t>2.我单位具有良好的商业信誉和健全的财务会计制度；</w:t>
      </w:r>
    </w:p>
    <w:p w14:paraId="320CFFBF">
      <w:pPr>
        <w:spacing w:line="520" w:lineRule="exact"/>
        <w:ind w:firstLine="482"/>
        <w:rPr>
          <w:rFonts w:hint="eastAsia" w:ascii="宋体" w:hAnsi="宋体" w:eastAsia="宋体" w:cs="宋体"/>
          <w:sz w:val="24"/>
          <w:highlight w:val="none"/>
        </w:rPr>
      </w:pPr>
      <w:r>
        <w:rPr>
          <w:rFonts w:hint="eastAsia" w:ascii="宋体" w:hAnsi="宋体" w:eastAsia="宋体" w:cs="宋体"/>
          <w:sz w:val="24"/>
          <w:highlight w:val="none"/>
        </w:rPr>
        <w:t>3.我单位具有履行合同所必需的设备和专业技术能力；</w:t>
      </w:r>
    </w:p>
    <w:p w14:paraId="654A13ED">
      <w:pPr>
        <w:spacing w:line="520" w:lineRule="exact"/>
        <w:ind w:firstLine="482"/>
        <w:rPr>
          <w:rFonts w:hint="eastAsia" w:ascii="宋体" w:hAnsi="宋体" w:eastAsia="宋体" w:cs="宋体"/>
          <w:sz w:val="24"/>
          <w:highlight w:val="none"/>
        </w:rPr>
      </w:pPr>
      <w:r>
        <w:rPr>
          <w:rFonts w:hint="eastAsia" w:ascii="宋体" w:hAnsi="宋体" w:eastAsia="宋体" w:cs="宋体"/>
          <w:sz w:val="24"/>
          <w:highlight w:val="none"/>
        </w:rPr>
        <w:t>4.我单位有依法缴纳税收和社会保障资金的良好记录；</w:t>
      </w:r>
    </w:p>
    <w:p w14:paraId="5FAC705B">
      <w:pPr>
        <w:spacing w:line="520" w:lineRule="exact"/>
        <w:ind w:firstLine="482"/>
        <w:rPr>
          <w:rFonts w:hint="eastAsia" w:ascii="宋体" w:hAnsi="宋体" w:eastAsia="宋体" w:cs="宋体"/>
          <w:sz w:val="24"/>
          <w:highlight w:val="none"/>
        </w:rPr>
      </w:pPr>
      <w:r>
        <w:rPr>
          <w:rFonts w:hint="eastAsia" w:ascii="宋体" w:hAnsi="宋体" w:eastAsia="宋体" w:cs="宋体"/>
          <w:sz w:val="24"/>
          <w:highlight w:val="none"/>
        </w:rPr>
        <w:t>5.我单位参加采购活动前三年内，在经营活动中没有重大违法记录；（供应商在参加采购活动前三年内因违法经营被禁止在一定期限内参加采购活动，期限届满的，可以参加采购活动。</w:t>
      </w:r>
    </w:p>
    <w:p w14:paraId="2DAF5132">
      <w:pPr>
        <w:spacing w:line="520" w:lineRule="exact"/>
        <w:ind w:firstLine="482"/>
        <w:rPr>
          <w:rFonts w:hint="eastAsia" w:ascii="宋体" w:hAnsi="宋体" w:eastAsia="宋体" w:cs="宋体"/>
          <w:sz w:val="24"/>
          <w:highlight w:val="none"/>
        </w:rPr>
      </w:pPr>
      <w:r>
        <w:rPr>
          <w:rFonts w:hint="eastAsia" w:ascii="宋体" w:hAnsi="宋体" w:eastAsia="宋体" w:cs="宋体"/>
          <w:sz w:val="24"/>
          <w:highlight w:val="none"/>
        </w:rPr>
        <w:t>6.我单位满足法律、行政法规规定的其他条件。</w:t>
      </w:r>
    </w:p>
    <w:p w14:paraId="54C718BC">
      <w:pPr>
        <w:spacing w:line="500" w:lineRule="exact"/>
        <w:ind w:firstLine="482"/>
        <w:rPr>
          <w:rFonts w:hint="eastAsia" w:ascii="宋体" w:hAnsi="宋体" w:eastAsia="宋体" w:cs="宋体"/>
          <w:sz w:val="24"/>
          <w:highlight w:val="none"/>
        </w:rPr>
      </w:pPr>
    </w:p>
    <w:p w14:paraId="5D82A044">
      <w:pPr>
        <w:spacing w:line="500" w:lineRule="exact"/>
        <w:rPr>
          <w:rFonts w:hint="eastAsia" w:ascii="宋体" w:hAnsi="宋体" w:eastAsia="宋体" w:cs="宋体"/>
          <w:sz w:val="24"/>
          <w:highlight w:val="none"/>
        </w:rPr>
      </w:pPr>
    </w:p>
    <w:p w14:paraId="797A5541">
      <w:pPr>
        <w:spacing w:line="500" w:lineRule="exact"/>
        <w:rPr>
          <w:rFonts w:hint="eastAsia" w:ascii="宋体" w:hAnsi="宋体" w:eastAsia="宋体" w:cs="宋体"/>
          <w:bCs/>
          <w:sz w:val="24"/>
          <w:highlight w:val="none"/>
        </w:rPr>
      </w:pPr>
    </w:p>
    <w:p w14:paraId="439410CF">
      <w:pPr>
        <w:spacing w:line="500" w:lineRule="exact"/>
        <w:rPr>
          <w:rFonts w:hint="eastAsia" w:ascii="宋体" w:hAnsi="宋体" w:eastAsia="宋体" w:cs="宋体"/>
          <w:bCs/>
          <w:sz w:val="24"/>
          <w:highlight w:val="none"/>
        </w:rPr>
      </w:pPr>
    </w:p>
    <w:p w14:paraId="241D77ED">
      <w:pPr>
        <w:spacing w:line="500" w:lineRule="exact"/>
        <w:rPr>
          <w:rFonts w:hint="eastAsia" w:ascii="宋体" w:hAnsi="宋体" w:eastAsia="宋体" w:cs="宋体"/>
          <w:bCs/>
          <w:sz w:val="24"/>
          <w:highlight w:val="none"/>
        </w:rPr>
      </w:pPr>
    </w:p>
    <w:p w14:paraId="3A37B731">
      <w:pPr>
        <w:spacing w:line="4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 xml:space="preserve">                                             承诺人名称（公章）：</w:t>
      </w:r>
    </w:p>
    <w:p w14:paraId="33D6D9EE">
      <w:pPr>
        <w:spacing w:line="460" w:lineRule="exact"/>
        <w:jc w:val="right"/>
        <w:rPr>
          <w:rFonts w:hint="eastAsia" w:ascii="宋体" w:hAnsi="宋体" w:eastAsia="宋体" w:cs="宋体"/>
          <w:bCs/>
          <w:sz w:val="24"/>
          <w:highlight w:val="none"/>
        </w:rPr>
      </w:pPr>
      <w:r>
        <w:rPr>
          <w:rFonts w:hint="eastAsia" w:ascii="宋体" w:hAnsi="宋体" w:eastAsia="宋体" w:cs="宋体"/>
          <w:bCs/>
          <w:sz w:val="24"/>
          <w:highlight w:val="none"/>
        </w:rPr>
        <w:t xml:space="preserve">    </w:t>
      </w:r>
    </w:p>
    <w:p w14:paraId="3FB6C054">
      <w:pPr>
        <w:spacing w:line="460" w:lineRule="exact"/>
        <w:jc w:val="right"/>
        <w:rPr>
          <w:rFonts w:hint="eastAsia" w:ascii="宋体" w:hAnsi="宋体" w:eastAsia="宋体" w:cs="宋体"/>
          <w:bCs/>
          <w:sz w:val="24"/>
          <w:highlight w:val="none"/>
        </w:rPr>
      </w:pPr>
      <w:r>
        <w:rPr>
          <w:rFonts w:hint="eastAsia" w:ascii="宋体" w:hAnsi="宋体" w:eastAsia="宋体" w:cs="宋体"/>
          <w:bCs/>
          <w:sz w:val="24"/>
          <w:highlight w:val="none"/>
        </w:rPr>
        <w:t xml:space="preserve">                                 日期：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w:t>
      </w:r>
    </w:p>
    <w:p w14:paraId="32278715">
      <w:pPr>
        <w:rPr>
          <w:rFonts w:hint="eastAsia" w:ascii="宋体" w:hAnsi="宋体" w:eastAsia="宋体" w:cs="宋体"/>
          <w:sz w:val="24"/>
          <w:highlight w:val="none"/>
        </w:rPr>
      </w:pPr>
    </w:p>
    <w:p w14:paraId="7CC25130">
      <w:pPr>
        <w:pStyle w:val="27"/>
        <w:ind w:firstLine="480"/>
        <w:rPr>
          <w:rFonts w:hint="eastAsia" w:ascii="宋体" w:hAnsi="宋体" w:eastAsia="宋体" w:cs="宋体"/>
          <w:sz w:val="24"/>
          <w:szCs w:val="24"/>
          <w:highlight w:val="none"/>
        </w:rPr>
        <w:sectPr>
          <w:pgSz w:w="11907" w:h="16839"/>
          <w:pgMar w:top="1418" w:right="1588" w:bottom="1418" w:left="1588" w:header="720" w:footer="720" w:gutter="0"/>
          <w:cols w:space="720" w:num="1"/>
          <w:docGrid w:linePitch="286" w:charSpace="0"/>
        </w:sectPr>
      </w:pPr>
    </w:p>
    <w:p w14:paraId="3209F95B">
      <w:pPr>
        <w:rPr>
          <w:rFonts w:hint="eastAsia" w:ascii="宋体" w:hAnsi="宋体" w:eastAsia="宋体" w:cs="宋体"/>
          <w:sz w:val="24"/>
          <w:highlight w:val="none"/>
        </w:rPr>
      </w:pPr>
    </w:p>
    <w:p w14:paraId="69544415">
      <w:pPr>
        <w:spacing w:line="420" w:lineRule="exact"/>
        <w:ind w:firstLine="426" w:firstLineChars="202"/>
        <w:jc w:val="center"/>
        <w:outlineLvl w:val="3"/>
        <w:rPr>
          <w:rFonts w:hint="eastAsia" w:ascii="宋体" w:hAnsi="宋体" w:eastAsia="宋体" w:cs="宋体"/>
          <w:b/>
          <w:highlight w:val="none"/>
        </w:rPr>
      </w:pPr>
      <w:r>
        <w:rPr>
          <w:rFonts w:hint="eastAsia" w:ascii="宋体" w:hAnsi="宋体" w:eastAsia="宋体" w:cs="宋体"/>
          <w:b/>
          <w:highlight w:val="none"/>
          <w:lang w:val="en-US" w:eastAsia="zh-CN"/>
        </w:rPr>
        <w:t>5</w:t>
      </w:r>
      <w:r>
        <w:rPr>
          <w:rFonts w:hint="eastAsia" w:ascii="宋体" w:hAnsi="宋体" w:eastAsia="宋体" w:cs="宋体"/>
          <w:b/>
          <w:highlight w:val="none"/>
        </w:rPr>
        <w:t>、技术商务条款响应正负偏离表</w:t>
      </w:r>
    </w:p>
    <w:p w14:paraId="4F831BBE">
      <w:pPr>
        <w:spacing w:line="360" w:lineRule="auto"/>
        <w:ind w:firstLine="424" w:firstLineChars="202"/>
        <w:outlineLvl w:val="3"/>
        <w:rPr>
          <w:rFonts w:hint="eastAsia" w:ascii="宋体" w:hAnsi="宋体" w:eastAsia="宋体" w:cs="宋体"/>
          <w:highlight w:val="none"/>
        </w:rPr>
      </w:pPr>
    </w:p>
    <w:p w14:paraId="4A621F27">
      <w:pPr>
        <w:spacing w:line="360" w:lineRule="auto"/>
        <w:ind w:firstLine="424" w:firstLineChars="202"/>
        <w:outlineLvl w:val="3"/>
        <w:rPr>
          <w:rFonts w:hint="eastAsia" w:ascii="宋体" w:hAnsi="宋体" w:eastAsia="宋体" w:cs="宋体"/>
          <w:highlight w:val="none"/>
        </w:rPr>
      </w:pPr>
      <w:r>
        <w:rPr>
          <w:rFonts w:hint="eastAsia" w:ascii="宋体" w:hAnsi="宋体" w:eastAsia="宋体" w:cs="宋体"/>
          <w:highlight w:val="none"/>
        </w:rPr>
        <w:t xml:space="preserve">（1）供应商必须满足询价文件中针对项目需求提出的全部技术要求，逐一逐条响应填写《技术商务条款响应正负偏离表》； </w:t>
      </w:r>
    </w:p>
    <w:p w14:paraId="629E9923">
      <w:pPr>
        <w:spacing w:line="360" w:lineRule="auto"/>
        <w:ind w:firstLine="424" w:firstLineChars="202"/>
        <w:outlineLvl w:val="3"/>
        <w:rPr>
          <w:rFonts w:hint="eastAsia" w:ascii="宋体" w:hAnsi="宋体" w:eastAsia="宋体" w:cs="宋体"/>
          <w:highlight w:val="none"/>
        </w:rPr>
      </w:pPr>
      <w:r>
        <w:rPr>
          <w:rFonts w:hint="eastAsia" w:ascii="宋体" w:hAnsi="宋体" w:eastAsia="宋体" w:cs="宋体"/>
          <w:highlight w:val="none"/>
        </w:rPr>
        <w:t>（2）供应商提供的服务与采购单位提出的项目需求说明中的技术要求不同，必须在逐一逐条填写响应的《技术商务条款响应正负偏离表》上明示偏离的部分。</w:t>
      </w:r>
    </w:p>
    <w:p w14:paraId="146877B5">
      <w:pPr>
        <w:pStyle w:val="18"/>
        <w:rPr>
          <w:rFonts w:hint="eastAsia" w:ascii="宋体" w:hAnsi="宋体" w:eastAsia="宋体" w:cs="宋体"/>
          <w:highlight w:val="none"/>
        </w:rPr>
      </w:pPr>
      <w:r>
        <w:rPr>
          <w:rFonts w:hint="eastAsia" w:ascii="宋体" w:hAnsi="宋体" w:eastAsia="宋体" w:cs="宋体"/>
          <w:highlight w:val="none"/>
        </w:rPr>
        <w:t>项目名称：</w:t>
      </w:r>
    </w:p>
    <w:tbl>
      <w:tblPr>
        <w:tblStyle w:val="19"/>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06"/>
        <w:gridCol w:w="2190"/>
        <w:gridCol w:w="1740"/>
        <w:gridCol w:w="1335"/>
        <w:gridCol w:w="1065"/>
      </w:tblGrid>
      <w:tr w14:paraId="1BD0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9" w:type="dxa"/>
            <w:noWrap w:val="0"/>
            <w:vAlign w:val="center"/>
          </w:tcPr>
          <w:p w14:paraId="7B99D9EF">
            <w:pPr>
              <w:spacing w:line="300" w:lineRule="exact"/>
              <w:rPr>
                <w:rFonts w:hint="eastAsia" w:ascii="宋体" w:hAnsi="宋体" w:eastAsia="宋体" w:cs="宋体"/>
                <w:highlight w:val="none"/>
              </w:rPr>
            </w:pPr>
            <w:r>
              <w:rPr>
                <w:rFonts w:hint="eastAsia" w:ascii="宋体" w:hAnsi="宋体" w:eastAsia="宋体" w:cs="宋体"/>
                <w:highlight w:val="none"/>
              </w:rPr>
              <w:t>序号</w:t>
            </w:r>
          </w:p>
        </w:tc>
        <w:tc>
          <w:tcPr>
            <w:tcW w:w="2106" w:type="dxa"/>
            <w:noWrap w:val="0"/>
            <w:vAlign w:val="center"/>
          </w:tcPr>
          <w:p w14:paraId="6C8BA5A3">
            <w:pPr>
              <w:spacing w:line="360" w:lineRule="auto"/>
              <w:outlineLvl w:val="3"/>
              <w:rPr>
                <w:rFonts w:hint="eastAsia" w:ascii="宋体" w:hAnsi="宋体" w:eastAsia="宋体" w:cs="宋体"/>
                <w:highlight w:val="none"/>
              </w:rPr>
            </w:pPr>
            <w:r>
              <w:rPr>
                <w:rFonts w:hint="eastAsia" w:ascii="宋体" w:hAnsi="宋体" w:eastAsia="宋体" w:cs="宋体"/>
                <w:highlight w:val="none"/>
              </w:rPr>
              <w:t>标的内容</w:t>
            </w:r>
          </w:p>
        </w:tc>
        <w:tc>
          <w:tcPr>
            <w:tcW w:w="2190" w:type="dxa"/>
            <w:noWrap w:val="0"/>
            <w:vAlign w:val="center"/>
          </w:tcPr>
          <w:p w14:paraId="3BE21830">
            <w:pPr>
              <w:spacing w:line="360" w:lineRule="auto"/>
              <w:outlineLvl w:val="3"/>
              <w:rPr>
                <w:rFonts w:hint="eastAsia" w:ascii="宋体" w:hAnsi="宋体" w:eastAsia="宋体" w:cs="宋体"/>
                <w:highlight w:val="none"/>
              </w:rPr>
            </w:pPr>
            <w:r>
              <w:rPr>
                <w:rFonts w:hint="eastAsia" w:ascii="宋体" w:hAnsi="宋体" w:eastAsia="宋体" w:cs="宋体"/>
                <w:highlight w:val="none"/>
              </w:rPr>
              <w:t>询价文件条款要求</w:t>
            </w:r>
          </w:p>
        </w:tc>
        <w:tc>
          <w:tcPr>
            <w:tcW w:w="1740" w:type="dxa"/>
            <w:noWrap w:val="0"/>
            <w:vAlign w:val="center"/>
          </w:tcPr>
          <w:p w14:paraId="781BCAEF">
            <w:pPr>
              <w:spacing w:line="360" w:lineRule="auto"/>
              <w:outlineLvl w:val="3"/>
              <w:rPr>
                <w:rFonts w:hint="eastAsia" w:ascii="宋体" w:hAnsi="宋体" w:eastAsia="宋体" w:cs="宋体"/>
                <w:highlight w:val="none"/>
              </w:rPr>
            </w:pPr>
            <w:r>
              <w:rPr>
                <w:rFonts w:hint="eastAsia" w:ascii="宋体" w:hAnsi="宋体" w:eastAsia="宋体" w:cs="宋体"/>
                <w:highlight w:val="none"/>
              </w:rPr>
              <w:t>技术响应</w:t>
            </w:r>
          </w:p>
        </w:tc>
        <w:tc>
          <w:tcPr>
            <w:tcW w:w="1335" w:type="dxa"/>
            <w:noWrap w:val="0"/>
            <w:vAlign w:val="center"/>
          </w:tcPr>
          <w:p w14:paraId="2E958B79">
            <w:pPr>
              <w:spacing w:line="360" w:lineRule="auto"/>
              <w:outlineLvl w:val="3"/>
              <w:rPr>
                <w:rFonts w:hint="eastAsia" w:ascii="宋体" w:hAnsi="宋体" w:eastAsia="宋体" w:cs="宋体"/>
                <w:highlight w:val="none"/>
              </w:rPr>
            </w:pPr>
            <w:r>
              <w:rPr>
                <w:rFonts w:hint="eastAsia" w:ascii="宋体" w:hAnsi="宋体" w:eastAsia="宋体" w:cs="宋体"/>
                <w:highlight w:val="none"/>
              </w:rPr>
              <w:t>偏离说明</w:t>
            </w:r>
          </w:p>
        </w:tc>
        <w:tc>
          <w:tcPr>
            <w:tcW w:w="1065" w:type="dxa"/>
            <w:noWrap w:val="0"/>
            <w:vAlign w:val="center"/>
          </w:tcPr>
          <w:p w14:paraId="7340743D">
            <w:pPr>
              <w:spacing w:line="360" w:lineRule="auto"/>
              <w:outlineLvl w:val="3"/>
              <w:rPr>
                <w:rFonts w:hint="eastAsia" w:ascii="宋体" w:hAnsi="宋体" w:eastAsia="宋体" w:cs="宋体"/>
                <w:highlight w:val="none"/>
              </w:rPr>
            </w:pPr>
            <w:r>
              <w:rPr>
                <w:rFonts w:hint="eastAsia" w:ascii="宋体" w:hAnsi="宋体" w:eastAsia="宋体" w:cs="宋体"/>
                <w:highlight w:val="none"/>
              </w:rPr>
              <w:t>说明</w:t>
            </w:r>
          </w:p>
        </w:tc>
      </w:tr>
      <w:tr w14:paraId="4EA5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noWrap w:val="0"/>
            <w:vAlign w:val="center"/>
          </w:tcPr>
          <w:p w14:paraId="0F4D93DC">
            <w:pPr>
              <w:spacing w:line="3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2106" w:type="dxa"/>
            <w:noWrap w:val="0"/>
            <w:vAlign w:val="center"/>
          </w:tcPr>
          <w:p w14:paraId="20B771C9">
            <w:pPr>
              <w:spacing w:line="300" w:lineRule="exact"/>
              <w:jc w:val="center"/>
              <w:rPr>
                <w:rFonts w:hint="eastAsia" w:ascii="宋体" w:hAnsi="宋体" w:eastAsia="宋体" w:cs="宋体"/>
                <w:highlight w:val="none"/>
              </w:rPr>
            </w:pPr>
          </w:p>
        </w:tc>
        <w:tc>
          <w:tcPr>
            <w:tcW w:w="2190" w:type="dxa"/>
            <w:noWrap w:val="0"/>
            <w:vAlign w:val="center"/>
          </w:tcPr>
          <w:p w14:paraId="3E4A315D">
            <w:pPr>
              <w:spacing w:line="300" w:lineRule="exact"/>
              <w:jc w:val="center"/>
              <w:rPr>
                <w:rFonts w:hint="eastAsia" w:ascii="宋体" w:hAnsi="宋体" w:eastAsia="宋体" w:cs="宋体"/>
                <w:highlight w:val="none"/>
              </w:rPr>
            </w:pPr>
          </w:p>
        </w:tc>
        <w:tc>
          <w:tcPr>
            <w:tcW w:w="1740" w:type="dxa"/>
            <w:noWrap w:val="0"/>
            <w:vAlign w:val="center"/>
          </w:tcPr>
          <w:p w14:paraId="7E7820EB">
            <w:pPr>
              <w:spacing w:line="300" w:lineRule="exact"/>
              <w:jc w:val="center"/>
              <w:rPr>
                <w:rFonts w:hint="eastAsia" w:ascii="宋体" w:hAnsi="宋体" w:eastAsia="宋体" w:cs="宋体"/>
                <w:highlight w:val="none"/>
              </w:rPr>
            </w:pPr>
          </w:p>
        </w:tc>
        <w:tc>
          <w:tcPr>
            <w:tcW w:w="1335" w:type="dxa"/>
            <w:noWrap w:val="0"/>
            <w:vAlign w:val="center"/>
          </w:tcPr>
          <w:p w14:paraId="272478E1">
            <w:pPr>
              <w:spacing w:line="300" w:lineRule="exact"/>
              <w:jc w:val="center"/>
              <w:rPr>
                <w:rFonts w:hint="eastAsia" w:ascii="宋体" w:hAnsi="宋体" w:eastAsia="宋体" w:cs="宋体"/>
                <w:highlight w:val="none"/>
              </w:rPr>
            </w:pPr>
          </w:p>
        </w:tc>
        <w:tc>
          <w:tcPr>
            <w:tcW w:w="1065" w:type="dxa"/>
            <w:noWrap w:val="0"/>
            <w:vAlign w:val="center"/>
          </w:tcPr>
          <w:p w14:paraId="1098235B">
            <w:pPr>
              <w:spacing w:line="300" w:lineRule="exact"/>
              <w:jc w:val="center"/>
              <w:rPr>
                <w:rFonts w:hint="eastAsia" w:ascii="宋体" w:hAnsi="宋体" w:eastAsia="宋体" w:cs="宋体"/>
                <w:highlight w:val="none"/>
              </w:rPr>
            </w:pPr>
          </w:p>
        </w:tc>
      </w:tr>
      <w:tr w14:paraId="0C61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noWrap w:val="0"/>
            <w:vAlign w:val="center"/>
          </w:tcPr>
          <w:p w14:paraId="76120182">
            <w:pPr>
              <w:spacing w:line="30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2106" w:type="dxa"/>
            <w:noWrap w:val="0"/>
            <w:vAlign w:val="center"/>
          </w:tcPr>
          <w:p w14:paraId="0F6CDD27">
            <w:pPr>
              <w:spacing w:line="300" w:lineRule="exact"/>
              <w:jc w:val="center"/>
              <w:rPr>
                <w:rFonts w:hint="eastAsia" w:ascii="宋体" w:hAnsi="宋体" w:eastAsia="宋体" w:cs="宋体"/>
                <w:highlight w:val="none"/>
              </w:rPr>
            </w:pPr>
          </w:p>
        </w:tc>
        <w:tc>
          <w:tcPr>
            <w:tcW w:w="2190" w:type="dxa"/>
            <w:noWrap w:val="0"/>
            <w:vAlign w:val="center"/>
          </w:tcPr>
          <w:p w14:paraId="5712F153">
            <w:pPr>
              <w:spacing w:line="300" w:lineRule="exact"/>
              <w:jc w:val="center"/>
              <w:rPr>
                <w:rFonts w:hint="eastAsia" w:ascii="宋体" w:hAnsi="宋体" w:eastAsia="宋体" w:cs="宋体"/>
                <w:highlight w:val="none"/>
              </w:rPr>
            </w:pPr>
          </w:p>
        </w:tc>
        <w:tc>
          <w:tcPr>
            <w:tcW w:w="1740" w:type="dxa"/>
            <w:noWrap w:val="0"/>
            <w:vAlign w:val="center"/>
          </w:tcPr>
          <w:p w14:paraId="51A44CC9">
            <w:pPr>
              <w:spacing w:line="300" w:lineRule="exact"/>
              <w:jc w:val="center"/>
              <w:rPr>
                <w:rFonts w:hint="eastAsia" w:ascii="宋体" w:hAnsi="宋体" w:eastAsia="宋体" w:cs="宋体"/>
                <w:highlight w:val="none"/>
              </w:rPr>
            </w:pPr>
          </w:p>
        </w:tc>
        <w:tc>
          <w:tcPr>
            <w:tcW w:w="1335" w:type="dxa"/>
            <w:noWrap w:val="0"/>
            <w:vAlign w:val="center"/>
          </w:tcPr>
          <w:p w14:paraId="0967B7FF">
            <w:pPr>
              <w:spacing w:line="300" w:lineRule="exact"/>
              <w:jc w:val="center"/>
              <w:rPr>
                <w:rFonts w:hint="eastAsia" w:ascii="宋体" w:hAnsi="宋体" w:eastAsia="宋体" w:cs="宋体"/>
                <w:highlight w:val="none"/>
              </w:rPr>
            </w:pPr>
          </w:p>
        </w:tc>
        <w:tc>
          <w:tcPr>
            <w:tcW w:w="1065" w:type="dxa"/>
            <w:noWrap w:val="0"/>
            <w:vAlign w:val="center"/>
          </w:tcPr>
          <w:p w14:paraId="2F3B3FBE">
            <w:pPr>
              <w:spacing w:line="300" w:lineRule="exact"/>
              <w:jc w:val="center"/>
              <w:rPr>
                <w:rFonts w:hint="eastAsia" w:ascii="宋体" w:hAnsi="宋体" w:eastAsia="宋体" w:cs="宋体"/>
                <w:highlight w:val="none"/>
              </w:rPr>
            </w:pPr>
          </w:p>
        </w:tc>
      </w:tr>
      <w:tr w14:paraId="772C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noWrap w:val="0"/>
            <w:vAlign w:val="center"/>
          </w:tcPr>
          <w:p w14:paraId="4002E432">
            <w:pPr>
              <w:spacing w:line="30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2106" w:type="dxa"/>
            <w:noWrap w:val="0"/>
            <w:vAlign w:val="center"/>
          </w:tcPr>
          <w:p w14:paraId="1B116BA4">
            <w:pPr>
              <w:spacing w:line="300" w:lineRule="exact"/>
              <w:jc w:val="center"/>
              <w:rPr>
                <w:rFonts w:hint="eastAsia" w:ascii="宋体" w:hAnsi="宋体" w:eastAsia="宋体" w:cs="宋体"/>
                <w:highlight w:val="none"/>
              </w:rPr>
            </w:pPr>
          </w:p>
        </w:tc>
        <w:tc>
          <w:tcPr>
            <w:tcW w:w="2190" w:type="dxa"/>
            <w:noWrap w:val="0"/>
            <w:vAlign w:val="center"/>
          </w:tcPr>
          <w:p w14:paraId="0CA5F87B">
            <w:pPr>
              <w:spacing w:line="300" w:lineRule="exact"/>
              <w:jc w:val="center"/>
              <w:rPr>
                <w:rFonts w:hint="eastAsia" w:ascii="宋体" w:hAnsi="宋体" w:eastAsia="宋体" w:cs="宋体"/>
                <w:highlight w:val="none"/>
              </w:rPr>
            </w:pPr>
          </w:p>
        </w:tc>
        <w:tc>
          <w:tcPr>
            <w:tcW w:w="1740" w:type="dxa"/>
            <w:noWrap w:val="0"/>
            <w:vAlign w:val="center"/>
          </w:tcPr>
          <w:p w14:paraId="09B105FF">
            <w:pPr>
              <w:spacing w:line="300" w:lineRule="exact"/>
              <w:jc w:val="center"/>
              <w:rPr>
                <w:rFonts w:hint="eastAsia" w:ascii="宋体" w:hAnsi="宋体" w:eastAsia="宋体" w:cs="宋体"/>
                <w:highlight w:val="none"/>
              </w:rPr>
            </w:pPr>
          </w:p>
        </w:tc>
        <w:tc>
          <w:tcPr>
            <w:tcW w:w="1335" w:type="dxa"/>
            <w:noWrap w:val="0"/>
            <w:vAlign w:val="center"/>
          </w:tcPr>
          <w:p w14:paraId="542CEFFD">
            <w:pPr>
              <w:spacing w:line="300" w:lineRule="exact"/>
              <w:jc w:val="center"/>
              <w:rPr>
                <w:rFonts w:hint="eastAsia" w:ascii="宋体" w:hAnsi="宋体" w:eastAsia="宋体" w:cs="宋体"/>
                <w:highlight w:val="none"/>
              </w:rPr>
            </w:pPr>
          </w:p>
        </w:tc>
        <w:tc>
          <w:tcPr>
            <w:tcW w:w="1065" w:type="dxa"/>
            <w:noWrap w:val="0"/>
            <w:vAlign w:val="center"/>
          </w:tcPr>
          <w:p w14:paraId="124A073E">
            <w:pPr>
              <w:spacing w:line="300" w:lineRule="exact"/>
              <w:jc w:val="center"/>
              <w:rPr>
                <w:rFonts w:hint="eastAsia" w:ascii="宋体" w:hAnsi="宋体" w:eastAsia="宋体" w:cs="宋体"/>
                <w:highlight w:val="none"/>
              </w:rPr>
            </w:pPr>
          </w:p>
        </w:tc>
      </w:tr>
      <w:tr w14:paraId="6E97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9" w:type="dxa"/>
            <w:noWrap w:val="0"/>
            <w:vAlign w:val="center"/>
          </w:tcPr>
          <w:p w14:paraId="7F1BAD57">
            <w:pPr>
              <w:spacing w:line="300" w:lineRule="exact"/>
              <w:jc w:val="center"/>
              <w:rPr>
                <w:rFonts w:hint="eastAsia" w:ascii="宋体" w:hAnsi="宋体" w:eastAsia="宋体" w:cs="宋体"/>
                <w:highlight w:val="none"/>
              </w:rPr>
            </w:pPr>
            <w:r>
              <w:rPr>
                <w:rFonts w:hint="eastAsia" w:ascii="宋体" w:hAnsi="宋体" w:eastAsia="宋体" w:cs="宋体"/>
                <w:highlight w:val="none"/>
              </w:rPr>
              <w:t>……</w:t>
            </w:r>
          </w:p>
        </w:tc>
        <w:tc>
          <w:tcPr>
            <w:tcW w:w="2106" w:type="dxa"/>
            <w:noWrap w:val="0"/>
            <w:vAlign w:val="center"/>
          </w:tcPr>
          <w:p w14:paraId="338665D9">
            <w:pPr>
              <w:spacing w:line="300" w:lineRule="exact"/>
              <w:jc w:val="center"/>
              <w:rPr>
                <w:rFonts w:hint="eastAsia" w:ascii="宋体" w:hAnsi="宋体" w:eastAsia="宋体" w:cs="宋体"/>
                <w:highlight w:val="none"/>
              </w:rPr>
            </w:pPr>
          </w:p>
        </w:tc>
        <w:tc>
          <w:tcPr>
            <w:tcW w:w="2190" w:type="dxa"/>
            <w:noWrap w:val="0"/>
            <w:vAlign w:val="center"/>
          </w:tcPr>
          <w:p w14:paraId="1CEE128C">
            <w:pPr>
              <w:spacing w:line="300" w:lineRule="exact"/>
              <w:jc w:val="center"/>
              <w:rPr>
                <w:rFonts w:hint="eastAsia" w:ascii="宋体" w:hAnsi="宋体" w:eastAsia="宋体" w:cs="宋体"/>
                <w:highlight w:val="none"/>
              </w:rPr>
            </w:pPr>
          </w:p>
        </w:tc>
        <w:tc>
          <w:tcPr>
            <w:tcW w:w="1740" w:type="dxa"/>
            <w:noWrap w:val="0"/>
            <w:vAlign w:val="center"/>
          </w:tcPr>
          <w:p w14:paraId="57C98A82">
            <w:pPr>
              <w:spacing w:line="300" w:lineRule="exact"/>
              <w:jc w:val="center"/>
              <w:rPr>
                <w:rFonts w:hint="eastAsia" w:ascii="宋体" w:hAnsi="宋体" w:eastAsia="宋体" w:cs="宋体"/>
                <w:highlight w:val="none"/>
              </w:rPr>
            </w:pPr>
          </w:p>
        </w:tc>
        <w:tc>
          <w:tcPr>
            <w:tcW w:w="1335" w:type="dxa"/>
            <w:noWrap w:val="0"/>
            <w:vAlign w:val="center"/>
          </w:tcPr>
          <w:p w14:paraId="7AF06299">
            <w:pPr>
              <w:spacing w:line="300" w:lineRule="exact"/>
              <w:jc w:val="center"/>
              <w:rPr>
                <w:rFonts w:hint="eastAsia" w:ascii="宋体" w:hAnsi="宋体" w:eastAsia="宋体" w:cs="宋体"/>
                <w:highlight w:val="none"/>
              </w:rPr>
            </w:pPr>
          </w:p>
        </w:tc>
        <w:tc>
          <w:tcPr>
            <w:tcW w:w="1065" w:type="dxa"/>
            <w:noWrap w:val="0"/>
            <w:vAlign w:val="center"/>
          </w:tcPr>
          <w:p w14:paraId="258004FA">
            <w:pPr>
              <w:spacing w:line="300" w:lineRule="exact"/>
              <w:jc w:val="center"/>
              <w:rPr>
                <w:rFonts w:hint="eastAsia" w:ascii="宋体" w:hAnsi="宋体" w:eastAsia="宋体" w:cs="宋体"/>
                <w:highlight w:val="none"/>
              </w:rPr>
            </w:pPr>
          </w:p>
        </w:tc>
      </w:tr>
    </w:tbl>
    <w:p w14:paraId="26886738">
      <w:pPr>
        <w:pStyle w:val="11"/>
        <w:ind w:firstLine="480"/>
        <w:rPr>
          <w:rFonts w:hint="eastAsia" w:ascii="宋体" w:hAnsi="宋体" w:eastAsia="宋体" w:cs="宋体"/>
          <w:sz w:val="24"/>
          <w:szCs w:val="24"/>
          <w:highlight w:val="none"/>
        </w:rPr>
      </w:pPr>
    </w:p>
    <w:p w14:paraId="424E81D1">
      <w:pPr>
        <w:spacing w:line="360" w:lineRule="auto"/>
        <w:ind w:firstLine="424" w:firstLineChars="202"/>
        <w:outlineLvl w:val="3"/>
        <w:rPr>
          <w:rFonts w:hint="eastAsia" w:ascii="宋体" w:hAnsi="宋体" w:eastAsia="宋体" w:cs="宋体"/>
          <w:highlight w:val="none"/>
        </w:rPr>
      </w:pPr>
      <w:r>
        <w:rPr>
          <w:rFonts w:hint="eastAsia" w:ascii="宋体" w:hAnsi="宋体" w:eastAsia="宋体" w:cs="宋体"/>
          <w:highlight w:val="none"/>
        </w:rPr>
        <w:t>注：</w:t>
      </w:r>
    </w:p>
    <w:p w14:paraId="7CB9282B">
      <w:pPr>
        <w:snapToGrid w:val="0"/>
        <w:spacing w:line="300" w:lineRule="auto"/>
        <w:ind w:firstLine="480"/>
        <w:rPr>
          <w:rFonts w:hint="eastAsia" w:ascii="宋体" w:hAnsi="宋体" w:eastAsia="宋体" w:cs="宋体"/>
          <w:highlight w:val="none"/>
        </w:rPr>
      </w:pPr>
      <w:r>
        <w:rPr>
          <w:rFonts w:hint="eastAsia" w:ascii="宋体" w:hAnsi="宋体" w:eastAsia="宋体" w:cs="宋体"/>
          <w:highlight w:val="none"/>
        </w:rPr>
        <w:t>1.如响应供应商提交的响应文件与采购文件第三部分“项目需求”中的商务部分的要求有偏离的，应逐条填列在偏离表中。未填写的内容视为完全响应本采购文件要求。</w:t>
      </w:r>
    </w:p>
    <w:p w14:paraId="43C2E99A">
      <w:pPr>
        <w:snapToGrid w:val="0"/>
        <w:spacing w:line="300" w:lineRule="auto"/>
        <w:ind w:firstLine="480"/>
        <w:rPr>
          <w:rFonts w:hint="eastAsia" w:ascii="宋体" w:hAnsi="宋体" w:eastAsia="宋体" w:cs="宋体"/>
          <w:highlight w:val="none"/>
        </w:rPr>
      </w:pPr>
      <w:r>
        <w:rPr>
          <w:rFonts w:hint="eastAsia" w:ascii="宋体" w:hAnsi="宋体" w:eastAsia="宋体" w:cs="宋体"/>
          <w:highlight w:val="none"/>
        </w:rPr>
        <w:t>2.“偏离说明”一栏选择“正偏离”、“负偏离”、“无偏离”进行填写。正偏离、无偏离的确认和负偏离的是否响应采购文件，由询价小组认定。</w:t>
      </w:r>
    </w:p>
    <w:p w14:paraId="093CD5D6">
      <w:pPr>
        <w:snapToGrid w:val="0"/>
        <w:spacing w:line="300" w:lineRule="auto"/>
        <w:ind w:firstLine="480"/>
        <w:rPr>
          <w:rFonts w:hint="eastAsia" w:ascii="宋体" w:hAnsi="宋体" w:eastAsia="宋体" w:cs="宋体"/>
          <w:highlight w:val="none"/>
        </w:rPr>
      </w:pPr>
      <w:r>
        <w:rPr>
          <w:rFonts w:hint="eastAsia" w:ascii="宋体" w:hAnsi="宋体" w:eastAsia="宋体" w:cs="宋体"/>
          <w:highlight w:val="none"/>
        </w:rPr>
        <w:t>3.响应供应商如果虚假响应，将被暂停参加采购活动。</w:t>
      </w:r>
    </w:p>
    <w:p w14:paraId="4ECD48A1">
      <w:pPr>
        <w:widowControl/>
        <w:ind w:firstLine="480"/>
        <w:rPr>
          <w:rFonts w:hint="eastAsia" w:ascii="宋体" w:hAnsi="宋体" w:eastAsia="宋体" w:cs="宋体"/>
          <w:bCs/>
          <w:highlight w:val="none"/>
        </w:rPr>
      </w:pPr>
      <w:r>
        <w:rPr>
          <w:rFonts w:hint="eastAsia" w:ascii="宋体" w:hAnsi="宋体" w:eastAsia="宋体" w:cs="宋体"/>
          <w:bCs/>
          <w:highlight w:val="none"/>
        </w:rPr>
        <w:t>4.供应商若提供其他增值服务，可以在表中自行据实填写。</w:t>
      </w:r>
    </w:p>
    <w:p w14:paraId="4F69A78E">
      <w:pPr>
        <w:spacing w:line="440" w:lineRule="exact"/>
        <w:ind w:firstLine="424" w:firstLineChars="202"/>
        <w:jc w:val="right"/>
        <w:rPr>
          <w:rFonts w:hint="eastAsia" w:ascii="宋体" w:hAnsi="宋体" w:eastAsia="宋体" w:cs="宋体"/>
          <w:highlight w:val="none"/>
        </w:rPr>
      </w:pPr>
      <w:r>
        <w:rPr>
          <w:rFonts w:hint="eastAsia" w:ascii="宋体" w:hAnsi="宋体" w:eastAsia="宋体" w:cs="宋体"/>
          <w:highlight w:val="none"/>
        </w:rPr>
        <w:t>供应商（盖章）</w:t>
      </w:r>
    </w:p>
    <w:p w14:paraId="5FFC6048">
      <w:pPr>
        <w:spacing w:line="440" w:lineRule="exact"/>
        <w:ind w:firstLine="424" w:firstLineChars="202"/>
        <w:jc w:val="right"/>
        <w:rPr>
          <w:rFonts w:hint="eastAsia" w:ascii="宋体" w:hAnsi="宋体" w:eastAsia="宋体" w:cs="宋体"/>
          <w:highlight w:val="none"/>
        </w:rPr>
      </w:pPr>
      <w:r>
        <w:rPr>
          <w:rFonts w:hint="eastAsia" w:ascii="宋体" w:hAnsi="宋体" w:eastAsia="宋体" w:cs="宋体"/>
          <w:highlight w:val="none"/>
        </w:rPr>
        <w:t>法定代表人或授权委托人：（签字或盖章）</w:t>
      </w:r>
    </w:p>
    <w:p w14:paraId="46E9DA10">
      <w:pPr>
        <w:spacing w:line="500" w:lineRule="exact"/>
        <w:ind w:firstLine="420" w:firstLineChars="200"/>
        <w:contextualSpacing/>
        <w:jc w:val="right"/>
        <w:rPr>
          <w:rFonts w:hint="eastAsia" w:ascii="宋体" w:hAnsi="宋体" w:eastAsia="宋体" w:cs="宋体"/>
          <w:highlight w:val="none"/>
        </w:rPr>
      </w:pPr>
      <w:r>
        <w:rPr>
          <w:rFonts w:hint="eastAsia" w:ascii="宋体" w:hAnsi="宋体" w:eastAsia="宋体" w:cs="宋体"/>
          <w:highlight w:val="none"/>
        </w:rPr>
        <w:t>年     月     日</w:t>
      </w:r>
    </w:p>
    <w:p w14:paraId="7B1E9939">
      <w:pPr>
        <w:spacing w:line="500" w:lineRule="exact"/>
        <w:ind w:firstLine="420" w:firstLineChars="200"/>
        <w:contextualSpacing/>
        <w:rPr>
          <w:rFonts w:hint="eastAsia" w:ascii="宋体" w:hAnsi="宋体" w:eastAsia="宋体" w:cs="宋体"/>
          <w:b/>
          <w:sz w:val="24"/>
          <w:highlight w:val="none"/>
        </w:rPr>
      </w:pPr>
      <w:r>
        <w:rPr>
          <w:rFonts w:hint="eastAsia" w:ascii="宋体" w:hAnsi="宋体" w:eastAsia="宋体" w:cs="宋体"/>
          <w:highlight w:val="none"/>
        </w:rPr>
        <w:br w:type="page"/>
      </w:r>
      <w:r>
        <w:rPr>
          <w:rFonts w:hint="eastAsia" w:ascii="宋体" w:hAnsi="宋体" w:eastAsia="宋体" w:cs="宋体"/>
          <w:b/>
          <w:bCs/>
          <w:sz w:val="24"/>
          <w:highlight w:val="none"/>
        </w:rPr>
        <w:t>二、</w:t>
      </w:r>
      <w:r>
        <w:rPr>
          <w:rFonts w:hint="eastAsia" w:ascii="宋体" w:hAnsi="宋体" w:eastAsia="宋体" w:cs="宋体"/>
          <w:b/>
          <w:sz w:val="24"/>
          <w:highlight w:val="none"/>
        </w:rPr>
        <w:t>价格标文件相关的格式文件及表格</w:t>
      </w:r>
    </w:p>
    <w:p w14:paraId="2FFBF5F7">
      <w:pPr>
        <w:snapToGrid w:val="0"/>
        <w:spacing w:line="500" w:lineRule="exact"/>
        <w:jc w:val="center"/>
        <w:outlineLvl w:val="2"/>
        <w:rPr>
          <w:rFonts w:hint="eastAsia" w:ascii="宋体" w:hAnsi="宋体" w:eastAsia="宋体" w:cs="宋体"/>
          <w:b/>
          <w:sz w:val="24"/>
          <w:highlight w:val="none"/>
        </w:rPr>
      </w:pPr>
    </w:p>
    <w:p w14:paraId="2B03C1ED">
      <w:pPr>
        <w:snapToGrid w:val="0"/>
        <w:spacing w:line="500" w:lineRule="exact"/>
        <w:jc w:val="center"/>
        <w:outlineLvl w:val="2"/>
        <w:rPr>
          <w:rFonts w:hint="eastAsia" w:ascii="宋体" w:hAnsi="宋体" w:eastAsia="宋体" w:cs="宋体"/>
          <w:b/>
          <w:sz w:val="24"/>
          <w:highlight w:val="none"/>
        </w:rPr>
      </w:pPr>
      <w:r>
        <w:rPr>
          <w:rFonts w:hint="eastAsia" w:ascii="宋体" w:hAnsi="宋体" w:eastAsia="宋体" w:cs="宋体"/>
          <w:b/>
          <w:sz w:val="24"/>
          <w:highlight w:val="none"/>
        </w:rPr>
        <w:t>1、开标一览表</w:t>
      </w:r>
    </w:p>
    <w:p w14:paraId="6753409D">
      <w:pPr>
        <w:snapToGrid w:val="0"/>
        <w:spacing w:line="500" w:lineRule="exact"/>
        <w:jc w:val="center"/>
        <w:outlineLvl w:val="2"/>
        <w:rPr>
          <w:rFonts w:hint="eastAsia" w:ascii="宋体" w:hAnsi="宋体" w:eastAsia="宋体" w:cs="宋体"/>
          <w:b/>
          <w:sz w:val="24"/>
          <w:highlight w:val="none"/>
        </w:rPr>
      </w:pPr>
    </w:p>
    <w:tbl>
      <w:tblPr>
        <w:tblStyle w:val="19"/>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14:paraId="6168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14:paraId="4D799351">
            <w:pPr>
              <w:kinsoku w:val="0"/>
              <w:topLinePunct/>
              <w:snapToGrid w:val="0"/>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997" w:type="dxa"/>
            <w:noWrap w:val="0"/>
            <w:vAlign w:val="center"/>
          </w:tcPr>
          <w:p w14:paraId="094329A5">
            <w:pPr>
              <w:kinsoku w:val="0"/>
              <w:topLinePunct/>
              <w:snapToGrid w:val="0"/>
              <w:spacing w:line="520" w:lineRule="exact"/>
              <w:rPr>
                <w:rFonts w:hint="eastAsia" w:ascii="宋体" w:hAnsi="宋体" w:eastAsia="宋体" w:cs="宋体"/>
                <w:strike/>
                <w:sz w:val="24"/>
                <w:highlight w:val="none"/>
              </w:rPr>
            </w:pPr>
          </w:p>
        </w:tc>
      </w:tr>
      <w:tr w14:paraId="4B4A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14:paraId="58C828DF">
            <w:pPr>
              <w:kinsoku w:val="0"/>
              <w:topLinePunct/>
              <w:snapToGrid w:val="0"/>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项目编号</w:t>
            </w:r>
          </w:p>
        </w:tc>
        <w:tc>
          <w:tcPr>
            <w:tcW w:w="5997" w:type="dxa"/>
            <w:noWrap w:val="0"/>
            <w:vAlign w:val="center"/>
          </w:tcPr>
          <w:p w14:paraId="0CBA2192">
            <w:pPr>
              <w:kinsoku w:val="0"/>
              <w:topLinePunct/>
              <w:snapToGrid w:val="0"/>
              <w:spacing w:line="520" w:lineRule="exact"/>
              <w:rPr>
                <w:rFonts w:hint="eastAsia" w:ascii="宋体" w:hAnsi="宋体" w:eastAsia="宋体" w:cs="宋体"/>
                <w:sz w:val="24"/>
                <w:highlight w:val="none"/>
              </w:rPr>
            </w:pPr>
          </w:p>
        </w:tc>
      </w:tr>
      <w:tr w14:paraId="3A76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14:paraId="0D79178B">
            <w:pPr>
              <w:kinsoku w:val="0"/>
              <w:topLinePunct/>
              <w:snapToGrid w:val="0"/>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投标报价总计</w:t>
            </w:r>
          </w:p>
        </w:tc>
        <w:tc>
          <w:tcPr>
            <w:tcW w:w="5997" w:type="dxa"/>
            <w:noWrap w:val="0"/>
            <w:vAlign w:val="center"/>
          </w:tcPr>
          <w:p w14:paraId="1198C7BB">
            <w:pPr>
              <w:kinsoku w:val="0"/>
              <w:topLinePunct/>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             元，人民币大写：              。</w:t>
            </w:r>
          </w:p>
        </w:tc>
      </w:tr>
    </w:tbl>
    <w:p w14:paraId="27549171">
      <w:pPr>
        <w:kinsoku w:val="0"/>
        <w:topLinePunct/>
        <w:snapToGrid w:val="0"/>
        <w:spacing w:line="520" w:lineRule="exact"/>
        <w:rPr>
          <w:rFonts w:hint="eastAsia" w:ascii="宋体" w:hAnsi="宋体" w:eastAsia="宋体" w:cs="宋体"/>
          <w:sz w:val="24"/>
          <w:highlight w:val="none"/>
        </w:rPr>
      </w:pPr>
    </w:p>
    <w:p w14:paraId="42C357FC">
      <w:pPr>
        <w:kinsoku w:val="0"/>
        <w:topLinePunct/>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询价响应单位：（盖章）</w:t>
      </w:r>
    </w:p>
    <w:p w14:paraId="65BB5DF7">
      <w:pPr>
        <w:kinsoku w:val="0"/>
        <w:topLinePunct/>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法定代表人或被授权人（签字或盖章）：</w:t>
      </w:r>
    </w:p>
    <w:p w14:paraId="219C1DAB">
      <w:pPr>
        <w:kinsoku w:val="0"/>
        <w:topLinePunct/>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日期：</w:t>
      </w:r>
    </w:p>
    <w:p w14:paraId="4AA2AAF8">
      <w:pPr>
        <w:spacing w:after="156"/>
        <w:ind w:firstLine="480" w:firstLineChars="200"/>
        <w:rPr>
          <w:rFonts w:hint="eastAsia" w:ascii="宋体" w:hAnsi="宋体" w:eastAsia="宋体" w:cs="宋体"/>
          <w:sz w:val="24"/>
          <w:highlight w:val="none"/>
        </w:rPr>
      </w:pPr>
    </w:p>
    <w:p w14:paraId="2BA70D1A">
      <w:pPr>
        <w:snapToGrid w:val="0"/>
        <w:spacing w:line="480" w:lineRule="exact"/>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注：</w:t>
      </w:r>
    </w:p>
    <w:p w14:paraId="03352F8B">
      <w:pPr>
        <w:snapToGrid w:val="0"/>
        <w:spacing w:line="480" w:lineRule="exact"/>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（1）本表为格式表，不得自行改动，必须提供。</w:t>
      </w:r>
    </w:p>
    <w:p w14:paraId="703FBDB6">
      <w:pPr>
        <w:snapToGrid w:val="0"/>
        <w:spacing w:line="480" w:lineRule="exact"/>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（2）本项目为固定</w:t>
      </w:r>
      <w:r>
        <w:rPr>
          <w:rFonts w:hint="eastAsia" w:ascii="宋体" w:hAnsi="宋体" w:eastAsia="宋体" w:cs="宋体"/>
          <w:b/>
          <w:bCs/>
          <w:sz w:val="24"/>
          <w:highlight w:val="none"/>
          <w:lang w:val="en-US" w:eastAsia="zh-CN"/>
        </w:rPr>
        <w:t>总价</w:t>
      </w:r>
      <w:r>
        <w:rPr>
          <w:rFonts w:hint="eastAsia" w:ascii="宋体" w:hAnsi="宋体" w:eastAsia="宋体" w:cs="宋体"/>
          <w:b/>
          <w:bCs/>
          <w:sz w:val="24"/>
          <w:highlight w:val="none"/>
        </w:rPr>
        <w:t>报价，投标人报价应包含所投项目委托服务任务完成所需的产品、配件、运输、税费、售后服务等所有费用，以及投标人企业利润、税金和政策性文件规定及合同包含的所有风险、责任等即本服务项目实施的所有费用以及包含响应采购文件采购要求的所有费用，并承诺达到采购人要求的一切费用。采购人不再另外支付任何费用。</w:t>
      </w:r>
    </w:p>
    <w:p w14:paraId="0C9BBCA4">
      <w:pPr>
        <w:pStyle w:val="27"/>
        <w:ind w:firstLine="420"/>
        <w:rPr>
          <w:rFonts w:hint="eastAsia" w:ascii="宋体" w:hAnsi="宋体" w:eastAsia="宋体" w:cs="宋体"/>
          <w:highlight w:val="none"/>
        </w:rPr>
      </w:pPr>
    </w:p>
    <w:p w14:paraId="7CBC0CBF">
      <w:pPr>
        <w:pStyle w:val="2"/>
        <w:spacing w:before="0" w:after="0" w:line="240" w:lineRule="auto"/>
        <w:jc w:val="center"/>
        <w:rPr>
          <w:rFonts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2、询价分项报价明细表</w:t>
      </w:r>
      <w:r>
        <w:rPr>
          <w:rFonts w:hint="eastAsia" w:eastAsia="宋体"/>
          <w:b/>
          <w:bCs/>
          <w:sz w:val="24"/>
          <w:szCs w:val="21"/>
          <w:highlight w:val="none"/>
        </w:rPr>
        <w:t>（如有）</w:t>
      </w:r>
    </w:p>
    <w:p w14:paraId="1C5CCF23">
      <w:pPr>
        <w:spacing w:line="360" w:lineRule="auto"/>
        <w:rPr>
          <w:rFonts w:eastAsia="宋体"/>
          <w:bCs/>
          <w:sz w:val="24"/>
          <w:szCs w:val="24"/>
          <w:highlight w:val="none"/>
        </w:rPr>
      </w:pPr>
      <w:r>
        <w:rPr>
          <w:rFonts w:hint="eastAsia" w:eastAsia="宋体"/>
          <w:bCs/>
          <w:sz w:val="24"/>
          <w:szCs w:val="24"/>
          <w:highlight w:val="none"/>
        </w:rPr>
        <w:t>项目名称：</w:t>
      </w:r>
    </w:p>
    <w:tbl>
      <w:tblPr>
        <w:tblStyle w:val="1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14"/>
        <w:gridCol w:w="1567"/>
        <w:gridCol w:w="1311"/>
        <w:gridCol w:w="1078"/>
        <w:gridCol w:w="1484"/>
        <w:gridCol w:w="1960"/>
      </w:tblGrid>
      <w:tr w14:paraId="33A6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noWrap/>
            <w:vAlign w:val="center"/>
          </w:tcPr>
          <w:p w14:paraId="51906901">
            <w:pPr>
              <w:spacing w:line="560" w:lineRule="exact"/>
              <w:jc w:val="center"/>
              <w:rPr>
                <w:rFonts w:eastAsia="宋体" w:cs="宋体"/>
                <w:kern w:val="2"/>
                <w:sz w:val="24"/>
                <w:szCs w:val="24"/>
                <w:highlight w:val="none"/>
              </w:rPr>
            </w:pPr>
            <w:r>
              <w:rPr>
                <w:rFonts w:hint="eastAsia" w:eastAsia="宋体" w:cs="宋体"/>
                <w:kern w:val="2"/>
                <w:sz w:val="24"/>
                <w:szCs w:val="24"/>
                <w:highlight w:val="none"/>
              </w:rPr>
              <w:t>序号</w:t>
            </w:r>
          </w:p>
        </w:tc>
        <w:tc>
          <w:tcPr>
            <w:tcW w:w="1414" w:type="dxa"/>
            <w:noWrap/>
            <w:vAlign w:val="center"/>
          </w:tcPr>
          <w:p w14:paraId="36222EFA">
            <w:pPr>
              <w:spacing w:line="560" w:lineRule="exact"/>
              <w:jc w:val="center"/>
              <w:rPr>
                <w:rFonts w:eastAsia="宋体" w:cs="宋体"/>
                <w:kern w:val="2"/>
                <w:sz w:val="24"/>
                <w:szCs w:val="24"/>
                <w:highlight w:val="none"/>
              </w:rPr>
            </w:pPr>
            <w:r>
              <w:rPr>
                <w:rFonts w:hint="eastAsia" w:eastAsia="宋体" w:cs="宋体"/>
                <w:kern w:val="2"/>
                <w:sz w:val="24"/>
                <w:szCs w:val="24"/>
                <w:highlight w:val="none"/>
              </w:rPr>
              <w:t>产品名称</w:t>
            </w:r>
          </w:p>
        </w:tc>
        <w:tc>
          <w:tcPr>
            <w:tcW w:w="1567" w:type="dxa"/>
            <w:noWrap/>
            <w:vAlign w:val="center"/>
          </w:tcPr>
          <w:p w14:paraId="1569E67E">
            <w:pPr>
              <w:spacing w:line="560" w:lineRule="exact"/>
              <w:jc w:val="center"/>
              <w:rPr>
                <w:rFonts w:eastAsia="宋体" w:cs="宋体"/>
                <w:kern w:val="2"/>
                <w:sz w:val="24"/>
                <w:szCs w:val="24"/>
                <w:highlight w:val="none"/>
              </w:rPr>
            </w:pPr>
            <w:r>
              <w:rPr>
                <w:rFonts w:hint="eastAsia" w:eastAsia="宋体" w:cs="宋体"/>
                <w:kern w:val="2"/>
                <w:sz w:val="24"/>
                <w:szCs w:val="24"/>
                <w:highlight w:val="none"/>
              </w:rPr>
              <w:t>品牌型号</w:t>
            </w:r>
          </w:p>
        </w:tc>
        <w:tc>
          <w:tcPr>
            <w:tcW w:w="1311" w:type="dxa"/>
            <w:noWrap/>
            <w:vAlign w:val="center"/>
          </w:tcPr>
          <w:p w14:paraId="01E1FBAF">
            <w:pPr>
              <w:spacing w:line="560" w:lineRule="exact"/>
              <w:jc w:val="center"/>
              <w:rPr>
                <w:rFonts w:eastAsia="宋体" w:cs="宋体"/>
                <w:kern w:val="2"/>
                <w:sz w:val="24"/>
                <w:szCs w:val="24"/>
                <w:highlight w:val="none"/>
              </w:rPr>
            </w:pPr>
            <w:r>
              <w:rPr>
                <w:rFonts w:hint="eastAsia" w:eastAsia="宋体" w:cs="宋体"/>
                <w:kern w:val="2"/>
                <w:sz w:val="24"/>
                <w:szCs w:val="24"/>
                <w:highlight w:val="none"/>
              </w:rPr>
              <w:t>分项单位</w:t>
            </w:r>
          </w:p>
        </w:tc>
        <w:tc>
          <w:tcPr>
            <w:tcW w:w="1078" w:type="dxa"/>
            <w:noWrap/>
            <w:vAlign w:val="center"/>
          </w:tcPr>
          <w:p w14:paraId="76F7E7E1">
            <w:pPr>
              <w:spacing w:line="560" w:lineRule="exact"/>
              <w:jc w:val="center"/>
              <w:rPr>
                <w:rFonts w:eastAsia="宋体" w:cs="宋体"/>
                <w:kern w:val="2"/>
                <w:sz w:val="24"/>
                <w:szCs w:val="24"/>
                <w:highlight w:val="none"/>
              </w:rPr>
            </w:pPr>
            <w:r>
              <w:rPr>
                <w:rFonts w:hint="eastAsia" w:eastAsia="宋体" w:cs="宋体"/>
                <w:kern w:val="2"/>
                <w:sz w:val="24"/>
                <w:szCs w:val="24"/>
                <w:highlight w:val="none"/>
              </w:rPr>
              <w:t>数量</w:t>
            </w:r>
          </w:p>
        </w:tc>
        <w:tc>
          <w:tcPr>
            <w:tcW w:w="1484" w:type="dxa"/>
            <w:noWrap/>
            <w:vAlign w:val="center"/>
          </w:tcPr>
          <w:p w14:paraId="73E28929">
            <w:pPr>
              <w:spacing w:line="560" w:lineRule="exact"/>
              <w:jc w:val="center"/>
              <w:rPr>
                <w:rFonts w:eastAsia="宋体" w:cs="宋体"/>
                <w:kern w:val="2"/>
                <w:sz w:val="24"/>
                <w:szCs w:val="24"/>
                <w:highlight w:val="none"/>
              </w:rPr>
            </w:pPr>
            <w:r>
              <w:rPr>
                <w:rFonts w:hint="eastAsia" w:eastAsia="宋体" w:cs="宋体"/>
                <w:kern w:val="2"/>
                <w:sz w:val="24"/>
                <w:szCs w:val="24"/>
                <w:highlight w:val="none"/>
              </w:rPr>
              <w:t>综合单价</w:t>
            </w:r>
          </w:p>
          <w:p w14:paraId="239CA4F7">
            <w:pPr>
              <w:spacing w:line="560" w:lineRule="exact"/>
              <w:jc w:val="center"/>
              <w:rPr>
                <w:rFonts w:eastAsia="宋体" w:cs="宋体"/>
                <w:kern w:val="2"/>
                <w:sz w:val="24"/>
                <w:szCs w:val="24"/>
                <w:highlight w:val="none"/>
              </w:rPr>
            </w:pPr>
            <w:r>
              <w:rPr>
                <w:rFonts w:hint="eastAsia" w:eastAsia="宋体" w:cs="宋体"/>
                <w:kern w:val="2"/>
                <w:sz w:val="24"/>
                <w:szCs w:val="24"/>
                <w:highlight w:val="none"/>
              </w:rPr>
              <w:t>（元）</w:t>
            </w:r>
          </w:p>
        </w:tc>
        <w:tc>
          <w:tcPr>
            <w:tcW w:w="1960" w:type="dxa"/>
            <w:noWrap/>
            <w:vAlign w:val="center"/>
          </w:tcPr>
          <w:p w14:paraId="67888220">
            <w:pPr>
              <w:spacing w:line="560" w:lineRule="exact"/>
              <w:jc w:val="center"/>
              <w:rPr>
                <w:rFonts w:eastAsia="宋体" w:cs="宋体"/>
                <w:kern w:val="2"/>
                <w:sz w:val="24"/>
                <w:szCs w:val="24"/>
                <w:highlight w:val="none"/>
              </w:rPr>
            </w:pPr>
            <w:r>
              <w:rPr>
                <w:rFonts w:hint="eastAsia" w:eastAsia="宋体" w:cs="宋体"/>
                <w:kern w:val="2"/>
                <w:sz w:val="24"/>
                <w:szCs w:val="24"/>
                <w:highlight w:val="none"/>
              </w:rPr>
              <w:t>单项</w:t>
            </w:r>
          </w:p>
          <w:p w14:paraId="704E7D7E">
            <w:pPr>
              <w:spacing w:line="560" w:lineRule="exact"/>
              <w:jc w:val="center"/>
              <w:rPr>
                <w:rFonts w:eastAsia="宋体" w:cs="宋体"/>
                <w:kern w:val="2"/>
                <w:sz w:val="24"/>
                <w:szCs w:val="24"/>
                <w:highlight w:val="none"/>
              </w:rPr>
            </w:pPr>
            <w:r>
              <w:rPr>
                <w:rFonts w:hint="eastAsia" w:eastAsia="宋体" w:cs="宋体"/>
                <w:kern w:val="2"/>
                <w:sz w:val="24"/>
                <w:szCs w:val="24"/>
                <w:highlight w:val="none"/>
              </w:rPr>
              <w:t>合计价</w:t>
            </w:r>
          </w:p>
          <w:p w14:paraId="00D5C7F8">
            <w:pPr>
              <w:spacing w:line="560" w:lineRule="exact"/>
              <w:jc w:val="center"/>
              <w:rPr>
                <w:rFonts w:eastAsia="宋体" w:cs="宋体"/>
                <w:kern w:val="2"/>
                <w:sz w:val="24"/>
                <w:szCs w:val="24"/>
                <w:highlight w:val="none"/>
              </w:rPr>
            </w:pPr>
            <w:r>
              <w:rPr>
                <w:rFonts w:hint="eastAsia" w:eastAsia="宋体" w:cs="宋体"/>
                <w:kern w:val="2"/>
                <w:sz w:val="24"/>
                <w:szCs w:val="24"/>
                <w:highlight w:val="none"/>
              </w:rPr>
              <w:t>（元）</w:t>
            </w:r>
          </w:p>
        </w:tc>
      </w:tr>
      <w:tr w14:paraId="00A3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noWrap/>
            <w:vAlign w:val="center"/>
          </w:tcPr>
          <w:p w14:paraId="048E8A3C">
            <w:pPr>
              <w:spacing w:line="560" w:lineRule="exact"/>
              <w:jc w:val="center"/>
              <w:rPr>
                <w:rFonts w:eastAsia="宋体" w:cs="宋体"/>
                <w:kern w:val="2"/>
                <w:sz w:val="24"/>
                <w:szCs w:val="24"/>
                <w:highlight w:val="none"/>
              </w:rPr>
            </w:pPr>
          </w:p>
        </w:tc>
        <w:tc>
          <w:tcPr>
            <w:tcW w:w="1414" w:type="dxa"/>
            <w:noWrap/>
            <w:vAlign w:val="center"/>
          </w:tcPr>
          <w:p w14:paraId="137299CA">
            <w:pPr>
              <w:spacing w:line="560" w:lineRule="exact"/>
              <w:jc w:val="center"/>
              <w:rPr>
                <w:rFonts w:eastAsia="宋体" w:cs="宋体"/>
                <w:kern w:val="2"/>
                <w:sz w:val="24"/>
                <w:szCs w:val="24"/>
                <w:highlight w:val="none"/>
              </w:rPr>
            </w:pPr>
          </w:p>
        </w:tc>
        <w:tc>
          <w:tcPr>
            <w:tcW w:w="1567" w:type="dxa"/>
            <w:noWrap/>
            <w:vAlign w:val="center"/>
          </w:tcPr>
          <w:p w14:paraId="6952B45E">
            <w:pPr>
              <w:spacing w:line="560" w:lineRule="exact"/>
              <w:jc w:val="center"/>
              <w:rPr>
                <w:rFonts w:eastAsia="宋体" w:cs="宋体"/>
                <w:kern w:val="2"/>
                <w:sz w:val="24"/>
                <w:szCs w:val="24"/>
                <w:highlight w:val="none"/>
              </w:rPr>
            </w:pPr>
          </w:p>
        </w:tc>
        <w:tc>
          <w:tcPr>
            <w:tcW w:w="1311" w:type="dxa"/>
            <w:noWrap/>
            <w:vAlign w:val="center"/>
          </w:tcPr>
          <w:p w14:paraId="6C1FEE5C">
            <w:pPr>
              <w:spacing w:line="560" w:lineRule="exact"/>
              <w:jc w:val="center"/>
              <w:rPr>
                <w:rFonts w:eastAsia="宋体" w:cs="宋体"/>
                <w:kern w:val="2"/>
                <w:sz w:val="24"/>
                <w:szCs w:val="24"/>
                <w:highlight w:val="none"/>
              </w:rPr>
            </w:pPr>
          </w:p>
        </w:tc>
        <w:tc>
          <w:tcPr>
            <w:tcW w:w="1078" w:type="dxa"/>
            <w:noWrap/>
            <w:vAlign w:val="center"/>
          </w:tcPr>
          <w:p w14:paraId="0FFA7A9A">
            <w:pPr>
              <w:spacing w:line="560" w:lineRule="exact"/>
              <w:jc w:val="center"/>
              <w:rPr>
                <w:rFonts w:eastAsia="宋体" w:cs="宋体"/>
                <w:kern w:val="2"/>
                <w:sz w:val="24"/>
                <w:szCs w:val="24"/>
                <w:highlight w:val="none"/>
              </w:rPr>
            </w:pPr>
          </w:p>
        </w:tc>
        <w:tc>
          <w:tcPr>
            <w:tcW w:w="1484" w:type="dxa"/>
            <w:noWrap/>
            <w:vAlign w:val="center"/>
          </w:tcPr>
          <w:p w14:paraId="48F65CCF">
            <w:pPr>
              <w:spacing w:line="560" w:lineRule="exact"/>
              <w:jc w:val="center"/>
              <w:rPr>
                <w:rFonts w:eastAsia="宋体" w:cs="宋体"/>
                <w:kern w:val="2"/>
                <w:sz w:val="24"/>
                <w:szCs w:val="24"/>
                <w:highlight w:val="none"/>
              </w:rPr>
            </w:pPr>
          </w:p>
        </w:tc>
        <w:tc>
          <w:tcPr>
            <w:tcW w:w="1960" w:type="dxa"/>
            <w:noWrap/>
            <w:vAlign w:val="center"/>
          </w:tcPr>
          <w:p w14:paraId="1CADBE3F">
            <w:pPr>
              <w:spacing w:line="560" w:lineRule="exact"/>
              <w:jc w:val="center"/>
              <w:rPr>
                <w:rFonts w:eastAsia="宋体" w:cs="宋体"/>
                <w:kern w:val="2"/>
                <w:sz w:val="24"/>
                <w:szCs w:val="24"/>
                <w:highlight w:val="none"/>
              </w:rPr>
            </w:pPr>
          </w:p>
        </w:tc>
      </w:tr>
      <w:tr w14:paraId="69E2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noWrap/>
            <w:vAlign w:val="center"/>
          </w:tcPr>
          <w:p w14:paraId="4B1F1847">
            <w:pPr>
              <w:spacing w:line="560" w:lineRule="exact"/>
              <w:jc w:val="center"/>
              <w:rPr>
                <w:rFonts w:eastAsia="宋体" w:cs="宋体"/>
                <w:kern w:val="2"/>
                <w:sz w:val="24"/>
                <w:szCs w:val="24"/>
                <w:highlight w:val="none"/>
              </w:rPr>
            </w:pPr>
          </w:p>
        </w:tc>
        <w:tc>
          <w:tcPr>
            <w:tcW w:w="1414" w:type="dxa"/>
            <w:noWrap/>
            <w:vAlign w:val="center"/>
          </w:tcPr>
          <w:p w14:paraId="0EA65AE4">
            <w:pPr>
              <w:spacing w:line="560" w:lineRule="exact"/>
              <w:jc w:val="center"/>
              <w:rPr>
                <w:rFonts w:eastAsia="宋体" w:cs="宋体"/>
                <w:kern w:val="2"/>
                <w:sz w:val="24"/>
                <w:szCs w:val="24"/>
                <w:highlight w:val="none"/>
              </w:rPr>
            </w:pPr>
          </w:p>
        </w:tc>
        <w:tc>
          <w:tcPr>
            <w:tcW w:w="1567" w:type="dxa"/>
            <w:noWrap/>
            <w:vAlign w:val="center"/>
          </w:tcPr>
          <w:p w14:paraId="409FC1BE">
            <w:pPr>
              <w:spacing w:line="560" w:lineRule="exact"/>
              <w:jc w:val="center"/>
              <w:rPr>
                <w:rFonts w:eastAsia="宋体" w:cs="宋体"/>
                <w:kern w:val="2"/>
                <w:sz w:val="24"/>
                <w:szCs w:val="24"/>
                <w:highlight w:val="none"/>
              </w:rPr>
            </w:pPr>
          </w:p>
        </w:tc>
        <w:tc>
          <w:tcPr>
            <w:tcW w:w="1311" w:type="dxa"/>
            <w:noWrap/>
            <w:vAlign w:val="center"/>
          </w:tcPr>
          <w:p w14:paraId="3EFBDB3C">
            <w:pPr>
              <w:spacing w:line="560" w:lineRule="exact"/>
              <w:jc w:val="center"/>
              <w:rPr>
                <w:rFonts w:eastAsia="宋体" w:cs="宋体"/>
                <w:kern w:val="2"/>
                <w:sz w:val="24"/>
                <w:szCs w:val="24"/>
                <w:highlight w:val="none"/>
              </w:rPr>
            </w:pPr>
          </w:p>
        </w:tc>
        <w:tc>
          <w:tcPr>
            <w:tcW w:w="1078" w:type="dxa"/>
            <w:noWrap/>
            <w:vAlign w:val="center"/>
          </w:tcPr>
          <w:p w14:paraId="04B2F59D">
            <w:pPr>
              <w:spacing w:line="560" w:lineRule="exact"/>
              <w:jc w:val="center"/>
              <w:rPr>
                <w:rFonts w:eastAsia="宋体" w:cs="宋体"/>
                <w:kern w:val="2"/>
                <w:sz w:val="24"/>
                <w:szCs w:val="24"/>
                <w:highlight w:val="none"/>
              </w:rPr>
            </w:pPr>
          </w:p>
        </w:tc>
        <w:tc>
          <w:tcPr>
            <w:tcW w:w="1484" w:type="dxa"/>
            <w:noWrap/>
            <w:vAlign w:val="center"/>
          </w:tcPr>
          <w:p w14:paraId="1342F5F1">
            <w:pPr>
              <w:spacing w:line="560" w:lineRule="exact"/>
              <w:jc w:val="center"/>
              <w:rPr>
                <w:rFonts w:eastAsia="宋体" w:cs="宋体"/>
                <w:kern w:val="2"/>
                <w:sz w:val="24"/>
                <w:szCs w:val="24"/>
                <w:highlight w:val="none"/>
              </w:rPr>
            </w:pPr>
          </w:p>
        </w:tc>
        <w:tc>
          <w:tcPr>
            <w:tcW w:w="1960" w:type="dxa"/>
            <w:noWrap/>
            <w:vAlign w:val="center"/>
          </w:tcPr>
          <w:p w14:paraId="51AF5DD8">
            <w:pPr>
              <w:spacing w:line="560" w:lineRule="exact"/>
              <w:jc w:val="center"/>
              <w:rPr>
                <w:rFonts w:eastAsia="宋体" w:cs="宋体"/>
                <w:kern w:val="2"/>
                <w:sz w:val="24"/>
                <w:szCs w:val="24"/>
                <w:highlight w:val="none"/>
              </w:rPr>
            </w:pPr>
          </w:p>
        </w:tc>
      </w:tr>
      <w:tr w14:paraId="54B4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noWrap/>
            <w:vAlign w:val="center"/>
          </w:tcPr>
          <w:p w14:paraId="2D0952CC">
            <w:pPr>
              <w:spacing w:line="560" w:lineRule="exact"/>
              <w:jc w:val="center"/>
              <w:rPr>
                <w:rFonts w:eastAsia="宋体" w:cs="宋体"/>
                <w:kern w:val="2"/>
                <w:sz w:val="24"/>
                <w:szCs w:val="24"/>
                <w:highlight w:val="none"/>
              </w:rPr>
            </w:pPr>
          </w:p>
        </w:tc>
        <w:tc>
          <w:tcPr>
            <w:tcW w:w="1414" w:type="dxa"/>
            <w:noWrap/>
            <w:vAlign w:val="center"/>
          </w:tcPr>
          <w:p w14:paraId="0EE3DD0A">
            <w:pPr>
              <w:spacing w:line="560" w:lineRule="exact"/>
              <w:jc w:val="center"/>
              <w:rPr>
                <w:rFonts w:eastAsia="宋体" w:cs="宋体"/>
                <w:kern w:val="2"/>
                <w:sz w:val="24"/>
                <w:szCs w:val="24"/>
                <w:highlight w:val="none"/>
              </w:rPr>
            </w:pPr>
          </w:p>
        </w:tc>
        <w:tc>
          <w:tcPr>
            <w:tcW w:w="1567" w:type="dxa"/>
            <w:noWrap/>
            <w:vAlign w:val="center"/>
          </w:tcPr>
          <w:p w14:paraId="1F967E55">
            <w:pPr>
              <w:spacing w:line="560" w:lineRule="exact"/>
              <w:jc w:val="center"/>
              <w:rPr>
                <w:rFonts w:eastAsia="宋体" w:cs="宋体"/>
                <w:kern w:val="2"/>
                <w:sz w:val="24"/>
                <w:szCs w:val="24"/>
                <w:highlight w:val="none"/>
              </w:rPr>
            </w:pPr>
          </w:p>
        </w:tc>
        <w:tc>
          <w:tcPr>
            <w:tcW w:w="1311" w:type="dxa"/>
            <w:noWrap/>
            <w:vAlign w:val="center"/>
          </w:tcPr>
          <w:p w14:paraId="761A864F">
            <w:pPr>
              <w:spacing w:line="560" w:lineRule="exact"/>
              <w:jc w:val="center"/>
              <w:rPr>
                <w:rFonts w:eastAsia="宋体" w:cs="宋体"/>
                <w:kern w:val="2"/>
                <w:sz w:val="24"/>
                <w:szCs w:val="24"/>
                <w:highlight w:val="none"/>
              </w:rPr>
            </w:pPr>
          </w:p>
        </w:tc>
        <w:tc>
          <w:tcPr>
            <w:tcW w:w="1078" w:type="dxa"/>
            <w:noWrap/>
            <w:vAlign w:val="center"/>
          </w:tcPr>
          <w:p w14:paraId="210A6176">
            <w:pPr>
              <w:spacing w:line="560" w:lineRule="exact"/>
              <w:jc w:val="center"/>
              <w:rPr>
                <w:rFonts w:eastAsia="宋体" w:cs="宋体"/>
                <w:kern w:val="2"/>
                <w:sz w:val="24"/>
                <w:szCs w:val="24"/>
                <w:highlight w:val="none"/>
              </w:rPr>
            </w:pPr>
          </w:p>
        </w:tc>
        <w:tc>
          <w:tcPr>
            <w:tcW w:w="1484" w:type="dxa"/>
            <w:noWrap/>
            <w:vAlign w:val="center"/>
          </w:tcPr>
          <w:p w14:paraId="5BF86EE6">
            <w:pPr>
              <w:spacing w:line="560" w:lineRule="exact"/>
              <w:jc w:val="center"/>
              <w:rPr>
                <w:rFonts w:eastAsia="宋体" w:cs="宋体"/>
                <w:kern w:val="2"/>
                <w:sz w:val="24"/>
                <w:szCs w:val="24"/>
                <w:highlight w:val="none"/>
              </w:rPr>
            </w:pPr>
          </w:p>
        </w:tc>
        <w:tc>
          <w:tcPr>
            <w:tcW w:w="1960" w:type="dxa"/>
            <w:noWrap/>
            <w:vAlign w:val="center"/>
          </w:tcPr>
          <w:p w14:paraId="2CD1A5F8">
            <w:pPr>
              <w:spacing w:line="560" w:lineRule="exact"/>
              <w:jc w:val="center"/>
              <w:rPr>
                <w:rFonts w:eastAsia="宋体" w:cs="宋体"/>
                <w:kern w:val="2"/>
                <w:sz w:val="24"/>
                <w:szCs w:val="24"/>
                <w:highlight w:val="none"/>
              </w:rPr>
            </w:pPr>
          </w:p>
        </w:tc>
      </w:tr>
      <w:tr w14:paraId="2750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noWrap/>
            <w:vAlign w:val="center"/>
          </w:tcPr>
          <w:p w14:paraId="5EA9F9D5">
            <w:pPr>
              <w:spacing w:line="560" w:lineRule="exact"/>
              <w:jc w:val="center"/>
              <w:rPr>
                <w:rFonts w:eastAsia="宋体" w:cs="宋体"/>
                <w:kern w:val="2"/>
                <w:sz w:val="24"/>
                <w:szCs w:val="24"/>
                <w:highlight w:val="none"/>
              </w:rPr>
            </w:pPr>
          </w:p>
        </w:tc>
        <w:tc>
          <w:tcPr>
            <w:tcW w:w="1414" w:type="dxa"/>
            <w:noWrap/>
            <w:vAlign w:val="center"/>
          </w:tcPr>
          <w:p w14:paraId="17D8DEA2">
            <w:pPr>
              <w:spacing w:line="560" w:lineRule="exact"/>
              <w:jc w:val="center"/>
              <w:rPr>
                <w:rFonts w:eastAsia="宋体" w:cs="宋体"/>
                <w:kern w:val="2"/>
                <w:sz w:val="24"/>
                <w:szCs w:val="24"/>
                <w:highlight w:val="none"/>
              </w:rPr>
            </w:pPr>
          </w:p>
        </w:tc>
        <w:tc>
          <w:tcPr>
            <w:tcW w:w="1567" w:type="dxa"/>
            <w:noWrap/>
            <w:vAlign w:val="center"/>
          </w:tcPr>
          <w:p w14:paraId="62EFCBDF">
            <w:pPr>
              <w:spacing w:line="560" w:lineRule="exact"/>
              <w:jc w:val="center"/>
              <w:rPr>
                <w:rFonts w:eastAsia="宋体" w:cs="宋体"/>
                <w:kern w:val="2"/>
                <w:sz w:val="24"/>
                <w:szCs w:val="24"/>
                <w:highlight w:val="none"/>
              </w:rPr>
            </w:pPr>
          </w:p>
        </w:tc>
        <w:tc>
          <w:tcPr>
            <w:tcW w:w="1311" w:type="dxa"/>
            <w:noWrap/>
            <w:vAlign w:val="center"/>
          </w:tcPr>
          <w:p w14:paraId="48F58A71">
            <w:pPr>
              <w:spacing w:line="560" w:lineRule="exact"/>
              <w:jc w:val="center"/>
              <w:rPr>
                <w:rFonts w:eastAsia="宋体" w:cs="宋体"/>
                <w:kern w:val="2"/>
                <w:sz w:val="24"/>
                <w:szCs w:val="24"/>
                <w:highlight w:val="none"/>
              </w:rPr>
            </w:pPr>
          </w:p>
        </w:tc>
        <w:tc>
          <w:tcPr>
            <w:tcW w:w="1078" w:type="dxa"/>
            <w:noWrap/>
            <w:vAlign w:val="center"/>
          </w:tcPr>
          <w:p w14:paraId="5DD5199B">
            <w:pPr>
              <w:spacing w:line="560" w:lineRule="exact"/>
              <w:jc w:val="center"/>
              <w:rPr>
                <w:rFonts w:eastAsia="宋体" w:cs="宋体"/>
                <w:kern w:val="2"/>
                <w:sz w:val="24"/>
                <w:szCs w:val="24"/>
                <w:highlight w:val="none"/>
              </w:rPr>
            </w:pPr>
          </w:p>
        </w:tc>
        <w:tc>
          <w:tcPr>
            <w:tcW w:w="1484" w:type="dxa"/>
            <w:noWrap/>
            <w:vAlign w:val="center"/>
          </w:tcPr>
          <w:p w14:paraId="13E1D823">
            <w:pPr>
              <w:spacing w:line="560" w:lineRule="exact"/>
              <w:jc w:val="center"/>
              <w:rPr>
                <w:rFonts w:eastAsia="宋体" w:cs="宋体"/>
                <w:kern w:val="2"/>
                <w:sz w:val="24"/>
                <w:szCs w:val="24"/>
                <w:highlight w:val="none"/>
              </w:rPr>
            </w:pPr>
          </w:p>
        </w:tc>
        <w:tc>
          <w:tcPr>
            <w:tcW w:w="1960" w:type="dxa"/>
            <w:noWrap/>
            <w:vAlign w:val="center"/>
          </w:tcPr>
          <w:p w14:paraId="3D568F68">
            <w:pPr>
              <w:spacing w:line="560" w:lineRule="exact"/>
              <w:jc w:val="center"/>
              <w:rPr>
                <w:rFonts w:eastAsia="宋体" w:cs="宋体"/>
                <w:kern w:val="2"/>
                <w:sz w:val="24"/>
                <w:szCs w:val="24"/>
                <w:highlight w:val="none"/>
              </w:rPr>
            </w:pPr>
          </w:p>
        </w:tc>
      </w:tr>
      <w:tr w14:paraId="693D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049" w:type="dxa"/>
            <w:gridSpan w:val="4"/>
            <w:noWrap/>
            <w:vAlign w:val="center"/>
          </w:tcPr>
          <w:p w14:paraId="3AB3EDDE">
            <w:pPr>
              <w:spacing w:line="560" w:lineRule="exact"/>
              <w:jc w:val="center"/>
              <w:rPr>
                <w:rFonts w:eastAsia="宋体" w:cs="宋体"/>
                <w:kern w:val="2"/>
                <w:sz w:val="24"/>
                <w:szCs w:val="24"/>
                <w:highlight w:val="none"/>
              </w:rPr>
            </w:pPr>
            <w:r>
              <w:rPr>
                <w:rFonts w:hint="eastAsia" w:eastAsia="宋体" w:cs="宋体"/>
                <w:kern w:val="2"/>
                <w:sz w:val="24"/>
                <w:szCs w:val="24"/>
                <w:highlight w:val="none"/>
              </w:rPr>
              <w:t>总报价</w:t>
            </w:r>
          </w:p>
        </w:tc>
        <w:tc>
          <w:tcPr>
            <w:tcW w:w="4522" w:type="dxa"/>
            <w:gridSpan w:val="3"/>
            <w:noWrap/>
            <w:vAlign w:val="center"/>
          </w:tcPr>
          <w:p w14:paraId="72FA1783">
            <w:pPr>
              <w:spacing w:line="560" w:lineRule="exact"/>
              <w:rPr>
                <w:rFonts w:eastAsia="宋体" w:cs="宋体"/>
                <w:kern w:val="2"/>
                <w:sz w:val="24"/>
                <w:szCs w:val="24"/>
                <w:highlight w:val="none"/>
              </w:rPr>
            </w:pPr>
            <w:r>
              <w:rPr>
                <w:rFonts w:hint="eastAsia" w:eastAsia="宋体" w:cs="宋体"/>
                <w:kern w:val="2"/>
                <w:sz w:val="24"/>
                <w:szCs w:val="24"/>
                <w:highlight w:val="none"/>
              </w:rPr>
              <w:t>人民币（大写）： 圆整</w:t>
            </w:r>
          </w:p>
          <w:p w14:paraId="2E8A655F">
            <w:pPr>
              <w:spacing w:line="560" w:lineRule="exact"/>
              <w:rPr>
                <w:rFonts w:eastAsia="宋体" w:cs="宋体"/>
                <w:kern w:val="2"/>
                <w:sz w:val="24"/>
                <w:szCs w:val="24"/>
                <w:highlight w:val="none"/>
                <w:u w:val="single"/>
              </w:rPr>
            </w:pPr>
            <w:r>
              <w:rPr>
                <w:rFonts w:hint="eastAsia" w:eastAsia="宋体" w:cs="宋体"/>
                <w:kern w:val="2"/>
                <w:sz w:val="24"/>
                <w:szCs w:val="24"/>
                <w:highlight w:val="none"/>
              </w:rPr>
              <w:t>¥：</w:t>
            </w:r>
          </w:p>
        </w:tc>
      </w:tr>
    </w:tbl>
    <w:p w14:paraId="4A8BC203">
      <w:pPr>
        <w:spacing w:line="360" w:lineRule="auto"/>
        <w:rPr>
          <w:rFonts w:eastAsia="宋体"/>
          <w:bCs/>
          <w:sz w:val="24"/>
          <w:szCs w:val="24"/>
          <w:highlight w:val="none"/>
        </w:rPr>
      </w:pPr>
    </w:p>
    <w:p w14:paraId="09CA2F47">
      <w:pPr>
        <w:spacing w:line="360" w:lineRule="auto"/>
        <w:rPr>
          <w:rFonts w:eastAsia="宋体"/>
          <w:bCs/>
          <w:sz w:val="24"/>
          <w:szCs w:val="24"/>
          <w:highlight w:val="none"/>
        </w:rPr>
      </w:pPr>
      <w:r>
        <w:rPr>
          <w:rFonts w:hint="eastAsia" w:eastAsia="宋体"/>
          <w:bCs/>
          <w:sz w:val="24"/>
          <w:szCs w:val="24"/>
          <w:highlight w:val="none"/>
        </w:rPr>
        <w:t>注：</w:t>
      </w:r>
    </w:p>
    <w:p w14:paraId="41773F48">
      <w:pPr>
        <w:numPr>
          <w:ilvl w:val="0"/>
          <w:numId w:val="3"/>
        </w:numPr>
        <w:spacing w:line="360" w:lineRule="auto"/>
        <w:ind w:firstLine="480"/>
        <w:rPr>
          <w:rFonts w:eastAsia="宋体"/>
          <w:bCs/>
          <w:sz w:val="24"/>
          <w:szCs w:val="24"/>
          <w:highlight w:val="none"/>
        </w:rPr>
      </w:pPr>
      <w:r>
        <w:rPr>
          <w:rFonts w:hint="eastAsia" w:eastAsia="宋体"/>
          <w:bCs/>
          <w:sz w:val="24"/>
          <w:szCs w:val="24"/>
          <w:highlight w:val="none"/>
        </w:rPr>
        <w:t>此表可以根据需要自行增减行数。</w:t>
      </w:r>
    </w:p>
    <w:p w14:paraId="18F9511D">
      <w:pPr>
        <w:numPr>
          <w:ilvl w:val="0"/>
          <w:numId w:val="3"/>
        </w:numPr>
        <w:spacing w:line="360" w:lineRule="auto"/>
        <w:ind w:firstLine="480"/>
        <w:rPr>
          <w:rFonts w:eastAsia="宋体"/>
          <w:bCs/>
          <w:sz w:val="24"/>
          <w:szCs w:val="24"/>
          <w:highlight w:val="none"/>
        </w:rPr>
      </w:pPr>
      <w:r>
        <w:rPr>
          <w:rFonts w:hint="eastAsia" w:eastAsia="宋体"/>
          <w:bCs/>
          <w:sz w:val="24"/>
          <w:szCs w:val="24"/>
          <w:highlight w:val="none"/>
        </w:rPr>
        <w:t>本项目投标报价已包括完成本项目所需的一切费用，包含但不限于完成该项工作所需的货物的成本、利润、税金、市场材料价格风险费、政策性调整风险费等的所有费用；货物包装、运输、保险、装卸、搬运费、技术措施费、机械进出场费、保管费；货物的安装调试费、主材及标准附件、备品备件、辅材、专用工具、技术资料、损耗、人工费、管理费、利润；国家税务部门规定的各项税金；原材料的涨价及政策性调整等风险费；相关伴随服务以及质保期、售后服务等一切费用；即本项目采购的货物交付使用前的所有费用以及免费质保期内的服务费用等包含响应招标文件采购要求的所有费用。</w:t>
      </w:r>
    </w:p>
    <w:p w14:paraId="384B22A1">
      <w:pPr>
        <w:numPr>
          <w:ilvl w:val="0"/>
          <w:numId w:val="3"/>
        </w:numPr>
        <w:spacing w:line="360" w:lineRule="auto"/>
        <w:ind w:firstLine="480"/>
        <w:rPr>
          <w:rFonts w:eastAsia="宋体"/>
          <w:bCs/>
          <w:sz w:val="24"/>
          <w:szCs w:val="24"/>
          <w:highlight w:val="none"/>
        </w:rPr>
      </w:pPr>
      <w:r>
        <w:rPr>
          <w:rFonts w:hint="eastAsia" w:eastAsia="宋体"/>
          <w:bCs/>
          <w:sz w:val="24"/>
          <w:szCs w:val="24"/>
          <w:highlight w:val="none"/>
        </w:rPr>
        <w:t>如果按单价计算的结果与总价不一致，以单价为准，修正总价。</w:t>
      </w:r>
    </w:p>
    <w:p w14:paraId="54B5C220">
      <w:pPr>
        <w:numPr>
          <w:ilvl w:val="0"/>
          <w:numId w:val="3"/>
        </w:numPr>
        <w:spacing w:line="360" w:lineRule="auto"/>
        <w:ind w:firstLine="480"/>
        <w:rPr>
          <w:rFonts w:eastAsia="宋体"/>
          <w:bCs/>
          <w:sz w:val="24"/>
          <w:szCs w:val="24"/>
          <w:highlight w:val="none"/>
        </w:rPr>
      </w:pPr>
      <w:r>
        <w:rPr>
          <w:rFonts w:hint="eastAsia" w:eastAsia="宋体"/>
          <w:bCs/>
          <w:sz w:val="24"/>
          <w:szCs w:val="24"/>
          <w:highlight w:val="none"/>
        </w:rPr>
        <w:t>如果不提供详细分项报价将视为未实质性响应招标文件。</w:t>
      </w:r>
    </w:p>
    <w:p w14:paraId="31F0A52E">
      <w:pPr>
        <w:spacing w:line="360" w:lineRule="auto"/>
        <w:rPr>
          <w:rFonts w:eastAsia="宋体"/>
          <w:bCs/>
          <w:sz w:val="24"/>
          <w:szCs w:val="24"/>
          <w:highlight w:val="none"/>
        </w:rPr>
      </w:pPr>
      <w:r>
        <w:rPr>
          <w:rFonts w:hint="eastAsia" w:eastAsia="宋体"/>
          <w:bCs/>
          <w:sz w:val="24"/>
          <w:szCs w:val="24"/>
          <w:highlight w:val="none"/>
        </w:rPr>
        <w:t>供应商（盖章）：</w:t>
      </w:r>
    </w:p>
    <w:p w14:paraId="154DC2C3">
      <w:pPr>
        <w:spacing w:line="360" w:lineRule="auto"/>
        <w:rPr>
          <w:rFonts w:eastAsia="宋体"/>
          <w:bCs/>
          <w:sz w:val="24"/>
          <w:szCs w:val="24"/>
          <w:highlight w:val="none"/>
        </w:rPr>
      </w:pPr>
      <w:r>
        <w:rPr>
          <w:rFonts w:hint="eastAsia" w:eastAsia="宋体"/>
          <w:bCs/>
          <w:sz w:val="24"/>
          <w:szCs w:val="24"/>
          <w:highlight w:val="none"/>
        </w:rPr>
        <w:t>供应商代表签字或盖章：</w:t>
      </w:r>
    </w:p>
    <w:p w14:paraId="3DED2677">
      <w:pPr>
        <w:widowControl/>
        <w:jc w:val="left"/>
        <w:rPr>
          <w:rFonts w:hint="eastAsia" w:ascii="宋体" w:hAnsi="宋体" w:eastAsia="宋体" w:cs="宋体"/>
          <w:iCs/>
          <w:kern w:val="0"/>
          <w:sz w:val="24"/>
          <w:highlight w:val="none"/>
        </w:rPr>
      </w:pPr>
      <w:r>
        <w:rPr>
          <w:rFonts w:hint="eastAsia" w:eastAsia="宋体"/>
          <w:bCs/>
          <w:sz w:val="24"/>
          <w:szCs w:val="24"/>
          <w:highlight w:val="none"/>
        </w:rPr>
        <w:t>日期：</w:t>
      </w:r>
    </w:p>
    <w:sectPr>
      <w:pgSz w:w="11907" w:h="16839"/>
      <w:pgMar w:top="1191" w:right="1588" w:bottom="1418" w:left="158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891DAF32-02B8-4BFB-AFCA-E72AFB1B6AC9}"/>
  </w:font>
  <w:font w:name="Wonder Sans Bold">
    <w:panose1 w:val="00000500000000000000"/>
    <w:charset w:val="00"/>
    <w:family w:val="auto"/>
    <w:pitch w:val="default"/>
    <w:sig w:usb0="00000003" w:usb1="00000000" w:usb2="00000000" w:usb3="00000000" w:csb0="00000011" w:csb1="00000000"/>
    <w:embedRegular r:id="rId2" w:fontKey="{D9DDFF3D-9D93-42CA-9E30-209A3206C5E5}"/>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69A1">
    <w:pPr>
      <w:pStyle w:val="11"/>
      <w:jc w:val="center"/>
      <w:rPr>
        <w:rFonts w:hint="eastAsia"/>
      </w:rPr>
    </w:pPr>
    <w:r>
      <w:fldChar w:fldCharType="begin"/>
    </w:r>
    <w:r>
      <w:instrText xml:space="preserve"> PAGE   \* MERGEFORMAT </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AF930"/>
    <w:multiLevelType w:val="singleLevel"/>
    <w:tmpl w:val="FC8AF930"/>
    <w:lvl w:ilvl="0" w:tentative="0">
      <w:start w:val="1"/>
      <w:numFmt w:val="decimal"/>
      <w:lvlText w:val="%1."/>
      <w:lvlJc w:val="left"/>
      <w:pPr>
        <w:tabs>
          <w:tab w:val="left" w:pos="312"/>
        </w:tabs>
      </w:pPr>
    </w:lvl>
  </w:abstractNum>
  <w:abstractNum w:abstractNumId="1">
    <w:nsid w:val="299AD99A"/>
    <w:multiLevelType w:val="singleLevel"/>
    <w:tmpl w:val="299AD99A"/>
    <w:lvl w:ilvl="0" w:tentative="0">
      <w:start w:val="4"/>
      <w:numFmt w:val="decimal"/>
      <w:lvlText w:val="%1."/>
      <w:lvlJc w:val="left"/>
      <w:pPr>
        <w:tabs>
          <w:tab w:val="left" w:pos="312"/>
        </w:tabs>
      </w:pPr>
    </w:lvl>
  </w:abstractNum>
  <w:abstractNum w:abstractNumId="2">
    <w:nsid w:val="4D4DC07F"/>
    <w:multiLevelType w:val="multilevel"/>
    <w:tmpl w:val="4D4DC07F"/>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OGRlOTJlMDk2ZTZhZTgxNWZmZmZmZjU0NmFmNWQifQ=="/>
  </w:docVars>
  <w:rsids>
    <w:rsidRoot w:val="0074110F"/>
    <w:rsid w:val="00012520"/>
    <w:rsid w:val="002D6752"/>
    <w:rsid w:val="002F4C57"/>
    <w:rsid w:val="00334AF7"/>
    <w:rsid w:val="003F5F02"/>
    <w:rsid w:val="00476727"/>
    <w:rsid w:val="004F13CE"/>
    <w:rsid w:val="00591996"/>
    <w:rsid w:val="005B70FE"/>
    <w:rsid w:val="00623306"/>
    <w:rsid w:val="006F5611"/>
    <w:rsid w:val="0074110F"/>
    <w:rsid w:val="007548BC"/>
    <w:rsid w:val="007D1096"/>
    <w:rsid w:val="00855583"/>
    <w:rsid w:val="008931E6"/>
    <w:rsid w:val="00912850"/>
    <w:rsid w:val="00920750"/>
    <w:rsid w:val="009342E7"/>
    <w:rsid w:val="00960B49"/>
    <w:rsid w:val="00985EC7"/>
    <w:rsid w:val="009C6952"/>
    <w:rsid w:val="00AD0F41"/>
    <w:rsid w:val="00C77B6A"/>
    <w:rsid w:val="00CC0321"/>
    <w:rsid w:val="00CE5A35"/>
    <w:rsid w:val="00D018F8"/>
    <w:rsid w:val="00D47771"/>
    <w:rsid w:val="00D53FBA"/>
    <w:rsid w:val="00D630A3"/>
    <w:rsid w:val="00DB7F3E"/>
    <w:rsid w:val="00F24D5C"/>
    <w:rsid w:val="00F438F8"/>
    <w:rsid w:val="00FA111A"/>
    <w:rsid w:val="00FE1CF5"/>
    <w:rsid w:val="011271D5"/>
    <w:rsid w:val="01440416"/>
    <w:rsid w:val="016D0B81"/>
    <w:rsid w:val="01E26CC6"/>
    <w:rsid w:val="022B0E5C"/>
    <w:rsid w:val="025519EB"/>
    <w:rsid w:val="038A4980"/>
    <w:rsid w:val="04A42D97"/>
    <w:rsid w:val="04F44FB8"/>
    <w:rsid w:val="051D3BF0"/>
    <w:rsid w:val="05234C05"/>
    <w:rsid w:val="05822357"/>
    <w:rsid w:val="05C70E9C"/>
    <w:rsid w:val="05DF4FC3"/>
    <w:rsid w:val="05EA2DDC"/>
    <w:rsid w:val="05F12CAB"/>
    <w:rsid w:val="068E3768"/>
    <w:rsid w:val="06C07612"/>
    <w:rsid w:val="06FC2CC4"/>
    <w:rsid w:val="07104EC8"/>
    <w:rsid w:val="07105CF2"/>
    <w:rsid w:val="083E2F6B"/>
    <w:rsid w:val="084F3D9C"/>
    <w:rsid w:val="086125D9"/>
    <w:rsid w:val="088A61B1"/>
    <w:rsid w:val="08902EA6"/>
    <w:rsid w:val="08F128A8"/>
    <w:rsid w:val="09C474A0"/>
    <w:rsid w:val="0B072648"/>
    <w:rsid w:val="0B1200C6"/>
    <w:rsid w:val="0BA957A7"/>
    <w:rsid w:val="0BAF3BEF"/>
    <w:rsid w:val="0BD240F7"/>
    <w:rsid w:val="0BF05825"/>
    <w:rsid w:val="0CB51C67"/>
    <w:rsid w:val="0CB8153E"/>
    <w:rsid w:val="0DC25CD0"/>
    <w:rsid w:val="0E386D41"/>
    <w:rsid w:val="0E806730"/>
    <w:rsid w:val="0ECA56C7"/>
    <w:rsid w:val="0F3C09FD"/>
    <w:rsid w:val="0F687ADF"/>
    <w:rsid w:val="107439CE"/>
    <w:rsid w:val="10E46BE1"/>
    <w:rsid w:val="112B08A2"/>
    <w:rsid w:val="11317B11"/>
    <w:rsid w:val="12BA2438"/>
    <w:rsid w:val="140D522C"/>
    <w:rsid w:val="14FD70B1"/>
    <w:rsid w:val="1542030B"/>
    <w:rsid w:val="15B776CC"/>
    <w:rsid w:val="15D03A7C"/>
    <w:rsid w:val="15DD3DC4"/>
    <w:rsid w:val="166346CD"/>
    <w:rsid w:val="169214AA"/>
    <w:rsid w:val="16C61305"/>
    <w:rsid w:val="16C92E20"/>
    <w:rsid w:val="17881BFB"/>
    <w:rsid w:val="17F378CF"/>
    <w:rsid w:val="182F467F"/>
    <w:rsid w:val="183D3240"/>
    <w:rsid w:val="189947DF"/>
    <w:rsid w:val="19065ED0"/>
    <w:rsid w:val="19392727"/>
    <w:rsid w:val="1A2426BC"/>
    <w:rsid w:val="1B1177EC"/>
    <w:rsid w:val="1B1D1976"/>
    <w:rsid w:val="1B280C01"/>
    <w:rsid w:val="1B374703"/>
    <w:rsid w:val="1B3A07F7"/>
    <w:rsid w:val="1BC83DC2"/>
    <w:rsid w:val="1BCD0437"/>
    <w:rsid w:val="1BE872E2"/>
    <w:rsid w:val="1CB3587E"/>
    <w:rsid w:val="1D061E52"/>
    <w:rsid w:val="1D653D40"/>
    <w:rsid w:val="1E7D6144"/>
    <w:rsid w:val="1EB737C6"/>
    <w:rsid w:val="1EC155BA"/>
    <w:rsid w:val="1F04307E"/>
    <w:rsid w:val="1F5003AF"/>
    <w:rsid w:val="1FD92F5B"/>
    <w:rsid w:val="207F1E65"/>
    <w:rsid w:val="21517766"/>
    <w:rsid w:val="2173382E"/>
    <w:rsid w:val="21F32333"/>
    <w:rsid w:val="22254B48"/>
    <w:rsid w:val="23057361"/>
    <w:rsid w:val="246833F2"/>
    <w:rsid w:val="249B2E95"/>
    <w:rsid w:val="24AE28C7"/>
    <w:rsid w:val="24B14671"/>
    <w:rsid w:val="25426769"/>
    <w:rsid w:val="25CA65F1"/>
    <w:rsid w:val="25DF5AC2"/>
    <w:rsid w:val="279D27BE"/>
    <w:rsid w:val="27A73894"/>
    <w:rsid w:val="27EB251F"/>
    <w:rsid w:val="28043BA4"/>
    <w:rsid w:val="285C501C"/>
    <w:rsid w:val="286E0D20"/>
    <w:rsid w:val="28E079FB"/>
    <w:rsid w:val="29186CDC"/>
    <w:rsid w:val="292D69B8"/>
    <w:rsid w:val="295A0049"/>
    <w:rsid w:val="295B3526"/>
    <w:rsid w:val="29DB009B"/>
    <w:rsid w:val="2A5F30C3"/>
    <w:rsid w:val="2A7600E4"/>
    <w:rsid w:val="2B13697E"/>
    <w:rsid w:val="2B49200B"/>
    <w:rsid w:val="2B676355"/>
    <w:rsid w:val="2B8D5C1B"/>
    <w:rsid w:val="2BC921BC"/>
    <w:rsid w:val="2BD93E67"/>
    <w:rsid w:val="2BDB5085"/>
    <w:rsid w:val="2BE839B4"/>
    <w:rsid w:val="2C116E82"/>
    <w:rsid w:val="2CB01DDA"/>
    <w:rsid w:val="2CCA2AEE"/>
    <w:rsid w:val="2D17708F"/>
    <w:rsid w:val="2DA9287A"/>
    <w:rsid w:val="2DDD6BFF"/>
    <w:rsid w:val="2DE95483"/>
    <w:rsid w:val="2E7A444E"/>
    <w:rsid w:val="2EC26A9B"/>
    <w:rsid w:val="2F087CAC"/>
    <w:rsid w:val="2F3D44C8"/>
    <w:rsid w:val="2FFB470A"/>
    <w:rsid w:val="300E6122"/>
    <w:rsid w:val="31272582"/>
    <w:rsid w:val="31734813"/>
    <w:rsid w:val="322841C1"/>
    <w:rsid w:val="32F176DE"/>
    <w:rsid w:val="32F96AC6"/>
    <w:rsid w:val="338A40FE"/>
    <w:rsid w:val="341E3FF4"/>
    <w:rsid w:val="34B50718"/>
    <w:rsid w:val="34B71EE2"/>
    <w:rsid w:val="34C226AB"/>
    <w:rsid w:val="34EE204F"/>
    <w:rsid w:val="35523A2F"/>
    <w:rsid w:val="358D35C5"/>
    <w:rsid w:val="35CB166F"/>
    <w:rsid w:val="36532563"/>
    <w:rsid w:val="36D626E6"/>
    <w:rsid w:val="371B136A"/>
    <w:rsid w:val="37224DFC"/>
    <w:rsid w:val="374D4675"/>
    <w:rsid w:val="377E5B34"/>
    <w:rsid w:val="38170FD2"/>
    <w:rsid w:val="38867DD5"/>
    <w:rsid w:val="38F63051"/>
    <w:rsid w:val="38F87FBC"/>
    <w:rsid w:val="393C3182"/>
    <w:rsid w:val="3A07705F"/>
    <w:rsid w:val="3A0B33D9"/>
    <w:rsid w:val="3A3F1A03"/>
    <w:rsid w:val="3AA32F3E"/>
    <w:rsid w:val="3AF52068"/>
    <w:rsid w:val="3B777157"/>
    <w:rsid w:val="3D1D2B74"/>
    <w:rsid w:val="3D3E1A33"/>
    <w:rsid w:val="3D48649F"/>
    <w:rsid w:val="3EE6343A"/>
    <w:rsid w:val="3FE86432"/>
    <w:rsid w:val="40776E71"/>
    <w:rsid w:val="407817E1"/>
    <w:rsid w:val="407A50EB"/>
    <w:rsid w:val="40BF2194"/>
    <w:rsid w:val="40C61775"/>
    <w:rsid w:val="410B4F7F"/>
    <w:rsid w:val="413728A0"/>
    <w:rsid w:val="41500876"/>
    <w:rsid w:val="417A5AA8"/>
    <w:rsid w:val="42C7049C"/>
    <w:rsid w:val="42CC6A78"/>
    <w:rsid w:val="42DB4C4A"/>
    <w:rsid w:val="43727992"/>
    <w:rsid w:val="43A713E9"/>
    <w:rsid w:val="440378E5"/>
    <w:rsid w:val="44311929"/>
    <w:rsid w:val="44B23328"/>
    <w:rsid w:val="44C10289"/>
    <w:rsid w:val="4530115F"/>
    <w:rsid w:val="45625838"/>
    <w:rsid w:val="45FC0E2A"/>
    <w:rsid w:val="46845A12"/>
    <w:rsid w:val="46BA2397"/>
    <w:rsid w:val="473A6B6B"/>
    <w:rsid w:val="474D090C"/>
    <w:rsid w:val="47551F97"/>
    <w:rsid w:val="477D6825"/>
    <w:rsid w:val="47957B45"/>
    <w:rsid w:val="47A26EA9"/>
    <w:rsid w:val="47CB336C"/>
    <w:rsid w:val="48705591"/>
    <w:rsid w:val="49877A2A"/>
    <w:rsid w:val="49DB76B4"/>
    <w:rsid w:val="4A201EF6"/>
    <w:rsid w:val="4A2C2648"/>
    <w:rsid w:val="4A7638C4"/>
    <w:rsid w:val="4ACF3F88"/>
    <w:rsid w:val="4ADE6A65"/>
    <w:rsid w:val="4AE75D68"/>
    <w:rsid w:val="4B3561FB"/>
    <w:rsid w:val="4B763A17"/>
    <w:rsid w:val="4B9F3BA5"/>
    <w:rsid w:val="4BAB01C0"/>
    <w:rsid w:val="4BF7E4DC"/>
    <w:rsid w:val="4C0373D9"/>
    <w:rsid w:val="4C040FA8"/>
    <w:rsid w:val="4C2A0E0A"/>
    <w:rsid w:val="4CA409AE"/>
    <w:rsid w:val="4D8D73FE"/>
    <w:rsid w:val="4E291929"/>
    <w:rsid w:val="4EE00639"/>
    <w:rsid w:val="4EEC473B"/>
    <w:rsid w:val="4F1F61FE"/>
    <w:rsid w:val="501B776C"/>
    <w:rsid w:val="50424716"/>
    <w:rsid w:val="50A90A5A"/>
    <w:rsid w:val="50FB2D75"/>
    <w:rsid w:val="515F3792"/>
    <w:rsid w:val="51895988"/>
    <w:rsid w:val="51C27D36"/>
    <w:rsid w:val="51C5041D"/>
    <w:rsid w:val="51F24252"/>
    <w:rsid w:val="51F428A5"/>
    <w:rsid w:val="523A6B32"/>
    <w:rsid w:val="52A60C51"/>
    <w:rsid w:val="52EA0293"/>
    <w:rsid w:val="534073EC"/>
    <w:rsid w:val="5350419B"/>
    <w:rsid w:val="53B36476"/>
    <w:rsid w:val="53BC2642"/>
    <w:rsid w:val="53CE2176"/>
    <w:rsid w:val="53E92365"/>
    <w:rsid w:val="549C29E2"/>
    <w:rsid w:val="54F00716"/>
    <w:rsid w:val="551248FE"/>
    <w:rsid w:val="55886BA1"/>
    <w:rsid w:val="560C2349"/>
    <w:rsid w:val="57126673"/>
    <w:rsid w:val="577F22F8"/>
    <w:rsid w:val="58582ACD"/>
    <w:rsid w:val="585C2004"/>
    <w:rsid w:val="586438F5"/>
    <w:rsid w:val="587F072F"/>
    <w:rsid w:val="58AA3D48"/>
    <w:rsid w:val="58D06818"/>
    <w:rsid w:val="58DE293D"/>
    <w:rsid w:val="59385DB3"/>
    <w:rsid w:val="59397D7D"/>
    <w:rsid w:val="594850D5"/>
    <w:rsid w:val="59B42333"/>
    <w:rsid w:val="59E07EF7"/>
    <w:rsid w:val="5A1B4488"/>
    <w:rsid w:val="5A3709AD"/>
    <w:rsid w:val="5A85655B"/>
    <w:rsid w:val="5A9D6C4B"/>
    <w:rsid w:val="5ACB37B8"/>
    <w:rsid w:val="5AED28BE"/>
    <w:rsid w:val="5B332771"/>
    <w:rsid w:val="5B4F263B"/>
    <w:rsid w:val="5B8D2B5D"/>
    <w:rsid w:val="5B95485B"/>
    <w:rsid w:val="5BCF0703"/>
    <w:rsid w:val="5BE74621"/>
    <w:rsid w:val="5C3C3092"/>
    <w:rsid w:val="5DCC592E"/>
    <w:rsid w:val="5DD8648A"/>
    <w:rsid w:val="5E070FAB"/>
    <w:rsid w:val="5E42368B"/>
    <w:rsid w:val="5EF34D5D"/>
    <w:rsid w:val="5F0454EA"/>
    <w:rsid w:val="5F626F17"/>
    <w:rsid w:val="5FAC7007"/>
    <w:rsid w:val="600F4147"/>
    <w:rsid w:val="60156F4D"/>
    <w:rsid w:val="60803296"/>
    <w:rsid w:val="60A32AE1"/>
    <w:rsid w:val="61251748"/>
    <w:rsid w:val="612C1F43"/>
    <w:rsid w:val="61442516"/>
    <w:rsid w:val="61452DED"/>
    <w:rsid w:val="614B7400"/>
    <w:rsid w:val="614E4BDB"/>
    <w:rsid w:val="61AC113C"/>
    <w:rsid w:val="61C2197A"/>
    <w:rsid w:val="620C2653"/>
    <w:rsid w:val="62536D6C"/>
    <w:rsid w:val="62A24400"/>
    <w:rsid w:val="62E0001C"/>
    <w:rsid w:val="632E0D88"/>
    <w:rsid w:val="639F6DF5"/>
    <w:rsid w:val="63A7599C"/>
    <w:rsid w:val="661A55F3"/>
    <w:rsid w:val="66394A06"/>
    <w:rsid w:val="68512E97"/>
    <w:rsid w:val="68A51AEC"/>
    <w:rsid w:val="68B05F40"/>
    <w:rsid w:val="68B735CD"/>
    <w:rsid w:val="68F22D86"/>
    <w:rsid w:val="68FA2248"/>
    <w:rsid w:val="692D1DF6"/>
    <w:rsid w:val="696F5792"/>
    <w:rsid w:val="69990F25"/>
    <w:rsid w:val="6A3777DF"/>
    <w:rsid w:val="6A471089"/>
    <w:rsid w:val="6A795B01"/>
    <w:rsid w:val="6A8D3C06"/>
    <w:rsid w:val="6B007440"/>
    <w:rsid w:val="6B0977AC"/>
    <w:rsid w:val="6B363E9F"/>
    <w:rsid w:val="6B76151E"/>
    <w:rsid w:val="6BF67F4B"/>
    <w:rsid w:val="6C2F1845"/>
    <w:rsid w:val="6C756593"/>
    <w:rsid w:val="6C8D4D2E"/>
    <w:rsid w:val="6CDB061E"/>
    <w:rsid w:val="6CEB3C89"/>
    <w:rsid w:val="6CED48F4"/>
    <w:rsid w:val="6D1D20EA"/>
    <w:rsid w:val="6D521B17"/>
    <w:rsid w:val="6EF72976"/>
    <w:rsid w:val="6F437969"/>
    <w:rsid w:val="6F7736B2"/>
    <w:rsid w:val="6FD51E75"/>
    <w:rsid w:val="703B26BD"/>
    <w:rsid w:val="70C525BF"/>
    <w:rsid w:val="717F2016"/>
    <w:rsid w:val="71D628A8"/>
    <w:rsid w:val="721050D7"/>
    <w:rsid w:val="72294893"/>
    <w:rsid w:val="72F71665"/>
    <w:rsid w:val="72FF44EF"/>
    <w:rsid w:val="73013DC3"/>
    <w:rsid w:val="734D1806"/>
    <w:rsid w:val="73623418"/>
    <w:rsid w:val="73DA45C2"/>
    <w:rsid w:val="73DC0D56"/>
    <w:rsid w:val="73F7317C"/>
    <w:rsid w:val="7404695C"/>
    <w:rsid w:val="74364910"/>
    <w:rsid w:val="7480340D"/>
    <w:rsid w:val="74BF1E0A"/>
    <w:rsid w:val="75355FA6"/>
    <w:rsid w:val="755F66FA"/>
    <w:rsid w:val="75941DE4"/>
    <w:rsid w:val="75DA14E0"/>
    <w:rsid w:val="76B57199"/>
    <w:rsid w:val="76D161A2"/>
    <w:rsid w:val="76DD76B5"/>
    <w:rsid w:val="776B3F01"/>
    <w:rsid w:val="77AE0CB1"/>
    <w:rsid w:val="77BA4E88"/>
    <w:rsid w:val="785265B0"/>
    <w:rsid w:val="78BA46E8"/>
    <w:rsid w:val="78C7720F"/>
    <w:rsid w:val="79023972"/>
    <w:rsid w:val="794A7728"/>
    <w:rsid w:val="794E337D"/>
    <w:rsid w:val="79A87341"/>
    <w:rsid w:val="79DC510F"/>
    <w:rsid w:val="79FA156C"/>
    <w:rsid w:val="7A036672"/>
    <w:rsid w:val="7A880B42"/>
    <w:rsid w:val="7B375461"/>
    <w:rsid w:val="7B940E86"/>
    <w:rsid w:val="7B9F061D"/>
    <w:rsid w:val="7BF81ADB"/>
    <w:rsid w:val="7C120DEF"/>
    <w:rsid w:val="7C18217D"/>
    <w:rsid w:val="7D0E5A5A"/>
    <w:rsid w:val="7D213BD5"/>
    <w:rsid w:val="7D5E0064"/>
    <w:rsid w:val="7E2D4F91"/>
    <w:rsid w:val="7EDD65C8"/>
    <w:rsid w:val="7F6A7194"/>
    <w:rsid w:val="7FCF576A"/>
    <w:rsid w:val="7FD840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qFormat/>
    <w:uiPriority w:val="0"/>
    <w:rPr>
      <w:rFonts w:ascii="方正仿宋_GB2312" w:hAnsi="Times New Roman" w:eastAsia="方正仿宋_GB2312"/>
      <w:sz w:val="24"/>
      <w:szCs w:val="20"/>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宋体" w:cs="Times New Roman"/>
      <w:szCs w:val="2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rPr>
  </w:style>
  <w:style w:type="paragraph" w:styleId="13">
    <w:name w:val="header"/>
    <w:basedOn w:val="1"/>
    <w:link w:val="24"/>
    <w:qFormat/>
    <w:uiPriority w:val="0"/>
    <w:pPr>
      <w:tabs>
        <w:tab w:val="center" w:pos="4153"/>
        <w:tab w:val="right" w:pos="8306"/>
      </w:tabs>
      <w:snapToGrid w:val="0"/>
      <w:jc w:val="center"/>
    </w:pPr>
    <w:rPr>
      <w:sz w:val="18"/>
      <w:szCs w:val="18"/>
    </w:rPr>
  </w:style>
  <w:style w:type="paragraph" w:styleId="14">
    <w:name w:val="Body Text Indent 3"/>
    <w:basedOn w:val="1"/>
    <w:next w:val="6"/>
    <w:qFormat/>
    <w:uiPriority w:val="0"/>
    <w:pPr>
      <w:spacing w:line="520" w:lineRule="exact"/>
      <w:ind w:firstLine="539" w:firstLineChars="184"/>
    </w:pPr>
    <w:rPr>
      <w:rFonts w:ascii="宋体"/>
      <w:b/>
      <w:spacing w:val="6"/>
      <w:sz w:val="28"/>
    </w:rPr>
  </w:style>
  <w:style w:type="paragraph" w:styleId="1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 w:val="24"/>
      <w:szCs w:val="21"/>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8"/>
    <w:qFormat/>
    <w:uiPriority w:val="0"/>
    <w:pPr>
      <w:tabs>
        <w:tab w:val="left" w:pos="2020"/>
        <w:tab w:val="center" w:pos="4535"/>
      </w:tabs>
      <w:ind w:firstLine="420" w:firstLineChars="100"/>
    </w:pPr>
  </w:style>
  <w:style w:type="paragraph" w:styleId="18">
    <w:name w:val="Body Text First Indent 2"/>
    <w:basedOn w:val="9"/>
    <w:qFormat/>
    <w:uiPriority w:val="0"/>
    <w:pPr>
      <w:ind w:firstLine="420" w:firstLineChars="200"/>
    </w:pPr>
  </w:style>
  <w:style w:type="table" w:styleId="20">
    <w:name w:val="Table Grid"/>
    <w:basedOn w:val="19"/>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qFormat/>
    <w:uiPriority w:val="20"/>
    <w:rPr>
      <w:i/>
      <w:iCs/>
    </w:rPr>
  </w:style>
  <w:style w:type="character" w:customStyle="1" w:styleId="24">
    <w:name w:val="页眉 字符"/>
    <w:link w:val="13"/>
    <w:qFormat/>
    <w:uiPriority w:val="0"/>
    <w:rPr>
      <w:rFonts w:ascii="Times New Roman" w:hAnsi="Times New Roman"/>
      <w:kern w:val="2"/>
      <w:sz w:val="18"/>
      <w:szCs w:val="18"/>
    </w:rPr>
  </w:style>
  <w:style w:type="paragraph" w:customStyle="1" w:styleId="25">
    <w:name w:val="style4"/>
    <w:basedOn w:val="1"/>
    <w:next w:val="26"/>
    <w:qFormat/>
    <w:uiPriority w:val="0"/>
    <w:pPr>
      <w:widowControl/>
      <w:spacing w:before="280" w:after="280"/>
    </w:pPr>
    <w:rPr>
      <w:rFonts w:ascii="宋体"/>
      <w:sz w:val="18"/>
    </w:rPr>
  </w:style>
  <w:style w:type="paragraph" w:customStyle="1" w:styleId="26">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正文缩进2格"/>
    <w:basedOn w:val="1"/>
    <w:qFormat/>
    <w:uiPriority w:val="0"/>
    <w:pPr>
      <w:spacing w:line="600" w:lineRule="exact"/>
      <w:ind w:firstLine="639" w:firstLineChars="206"/>
    </w:pPr>
    <w:rPr>
      <w:rFonts w:ascii="方正仿宋_GB2312" w:hAnsi="宋体" w:eastAsia="方正仿宋_GB2312"/>
      <w:sz w:val="31"/>
      <w:szCs w:val="28"/>
    </w:rPr>
  </w:style>
  <w:style w:type="paragraph" w:customStyle="1" w:styleId="29">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30">
    <w:name w:val="List Paragraph"/>
    <w:basedOn w:val="1"/>
    <w:qFormat/>
    <w:uiPriority w:val="34"/>
    <w:pPr>
      <w:ind w:firstLine="420" w:firstLineChars="200"/>
    </w:pPr>
  </w:style>
  <w:style w:type="paragraph" w:customStyle="1" w:styleId="31">
    <w:name w:val="flType"/>
    <w:basedOn w:val="1"/>
    <w:qFormat/>
    <w:uiPriority w:val="0"/>
    <w:pPr>
      <w:adjustRightInd w:val="0"/>
      <w:spacing w:after="284" w:line="113" w:lineRule="atLeast"/>
      <w:jc w:val="center"/>
    </w:pPr>
    <w:rPr>
      <w:rFonts w:ascii="Times New Roman" w:hAnsi="Times New Roman"/>
      <w:kern w:val="0"/>
      <w:szCs w:val="20"/>
    </w:rPr>
  </w:style>
  <w:style w:type="character" w:customStyle="1" w:styleId="32">
    <w:name w:val="font41"/>
    <w:qFormat/>
    <w:uiPriority w:val="0"/>
    <w:rPr>
      <w:rFonts w:hint="eastAsia" w:ascii="宋体" w:hAnsi="宋体" w:eastAsia="宋体" w:cs="宋体"/>
      <w:color w:val="000000"/>
      <w:sz w:val="20"/>
      <w:szCs w:val="20"/>
      <w:u w:val="none"/>
    </w:rPr>
  </w:style>
  <w:style w:type="character" w:customStyle="1" w:styleId="33">
    <w:name w:val="font81"/>
    <w:qFormat/>
    <w:uiPriority w:val="0"/>
    <w:rPr>
      <w:rFonts w:hint="eastAsia" w:ascii="宋体" w:hAnsi="宋体" w:eastAsia="宋体" w:cs="宋体"/>
      <w:color w:val="FF0000"/>
      <w:sz w:val="20"/>
      <w:szCs w:val="20"/>
      <w:u w:val="none"/>
    </w:rPr>
  </w:style>
  <w:style w:type="paragraph" w:customStyle="1" w:styleId="34">
    <w:name w:val="Default"/>
    <w:qFormat/>
    <w:uiPriority w:val="0"/>
    <w:pPr>
      <w:autoSpaceDE w:val="0"/>
      <w:autoSpaceDN w:val="0"/>
    </w:pPr>
    <w:rPr>
      <w:rFonts w:ascii="Wonder Sans Bold" w:hAnsi="Wonder Sans Bold" w:eastAsia="PMingLiU-ExtB" w:cs="Times New Roman"/>
      <w:lang w:val="en-US" w:eastAsia="en-US" w:bidi="ar-SA"/>
    </w:rPr>
  </w:style>
  <w:style w:type="character" w:customStyle="1" w:styleId="35">
    <w:name w:val="font31"/>
    <w:basedOn w:val="21"/>
    <w:qFormat/>
    <w:uiPriority w:val="0"/>
    <w:rPr>
      <w:rFonts w:hint="eastAsia" w:ascii="宋体" w:hAnsi="宋体" w:eastAsia="宋体" w:cs="宋体"/>
      <w:color w:val="000000"/>
      <w:sz w:val="20"/>
      <w:szCs w:val="20"/>
      <w:u w:val="none"/>
    </w:rPr>
  </w:style>
  <w:style w:type="character" w:customStyle="1" w:styleId="36">
    <w:name w:val="font51"/>
    <w:qFormat/>
    <w:uiPriority w:val="0"/>
    <w:rPr>
      <w:rFonts w:hint="eastAsia" w:ascii="宋体" w:hAnsi="宋体" w:eastAsia="宋体" w:cs="宋体"/>
      <w:color w:val="FF0000"/>
      <w:sz w:val="20"/>
      <w:szCs w:val="20"/>
      <w:u w:val="none"/>
    </w:rPr>
  </w:style>
  <w:style w:type="character" w:customStyle="1" w:styleId="37">
    <w:name w:val="font71"/>
    <w:qFormat/>
    <w:uiPriority w:val="0"/>
    <w:rPr>
      <w:rFonts w:hint="eastAsia" w:ascii="宋体" w:hAnsi="宋体" w:eastAsia="宋体" w:cs="宋体"/>
      <w:strike/>
      <w:color w:val="FF0000"/>
      <w:sz w:val="20"/>
      <w:szCs w:val="20"/>
    </w:rPr>
  </w:style>
  <w:style w:type="character" w:customStyle="1" w:styleId="38">
    <w:name w:val="font21"/>
    <w:basedOn w:val="21"/>
    <w:qFormat/>
    <w:uiPriority w:val="0"/>
    <w:rPr>
      <w:rFonts w:hint="eastAsia" w:ascii="宋体" w:hAnsi="宋体" w:eastAsia="宋体" w:cs="宋体"/>
      <w:b/>
      <w:bCs/>
      <w:color w:val="000000"/>
      <w:sz w:val="30"/>
      <w:szCs w:val="30"/>
      <w:u w:val="none"/>
    </w:rPr>
  </w:style>
  <w:style w:type="character" w:customStyle="1" w:styleId="39">
    <w:name w:val="font11"/>
    <w:basedOn w:val="21"/>
    <w:qFormat/>
    <w:uiPriority w:val="0"/>
    <w:rPr>
      <w:rFonts w:hint="default" w:ascii="Times New Roman" w:hAnsi="Times New Roman" w:cs="Times New Roman"/>
      <w:color w:val="000000"/>
      <w:sz w:val="36"/>
      <w:szCs w:val="36"/>
      <w:u w:val="none"/>
    </w:rPr>
  </w:style>
  <w:style w:type="character" w:customStyle="1" w:styleId="40">
    <w:name w:val="标题 1 Char Char"/>
    <w:qFormat/>
    <w:uiPriority w:val="0"/>
    <w:rPr>
      <w:rFonts w:hint="eastAsia" w:ascii="宋体" w:hAnsi="宋体" w:eastAsia="宋体"/>
      <w:b/>
      <w:spacing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8365</Words>
  <Characters>9576</Characters>
  <Lines>924</Lines>
  <Paragraphs>838</Paragraphs>
  <TotalTime>44</TotalTime>
  <ScaleCrop>false</ScaleCrop>
  <LinksUpToDate>false</LinksUpToDate>
  <CharactersWithSpaces>9709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2025-07-23T02:22:00Z</dcterms:created>
  <dc:creator>Administrator</dc:creator>
  <cp:lastModifiedBy>王福贵</cp:lastModifiedBy>
  <cp:lastPrinted>2025-08-06T02:44:00Z</cp:lastPrinted>
  <dcterms:modified xsi:type="dcterms:W3CDTF">2025-08-21T05:39:24Z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49348EE5739A4089AAF3A8B1496054A5_13</vt:lpwstr>
  </property>
  <property fmtid="{D5CDD505-2E9C-101B-9397-08002B2CF9AE}" pid="4" name="KSOTemplateDocerSaveRecord">
    <vt:lpwstr>eyJoZGlkIjoiZDgyNmY2ZmM0MjYzMjNiZTczNzk5Mzk3Njk2NzYyMTAiLCJ1c2VySWQiOiIzMzA3MDA3NDIifQ==</vt:lpwstr>
  </property>
</Properties>
</file>